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 w:eastAsia="zh-CN"/>
        </w:rPr>
        <w:t>LCCR-2023-031000</w:t>
      </w:r>
      <w:r>
        <w:rPr>
          <w:rFonts w:hint="eastAsia" w:ascii="黑体" w:hAnsi="黑体" w:eastAsia="黑体" w:cs="黑体"/>
          <w:color w:val="auto"/>
          <w:sz w:val="32"/>
          <w:szCs w:val="32"/>
          <w:highlight w:val="none"/>
          <w:lang w:val="en-US" w:eastAsia="zh-CN"/>
        </w:rPr>
        <w:t>2</w:t>
      </w:r>
    </w:p>
    <w:p>
      <w:pPr>
        <w:spacing w:line="560" w:lineRule="exact"/>
        <w:ind w:right="210" w:rightChars="100"/>
        <w:jc w:val="both"/>
        <w:outlineLvl w:val="0"/>
        <w:rPr>
          <w:rFonts w:hint="eastAsia" w:ascii="仿宋_GB2312" w:hAnsi="Times New Roman" w:eastAsia="仿宋_GB2312" w:cs="Times New Roman"/>
          <w:sz w:val="32"/>
          <w:szCs w:val="32"/>
          <w:lang w:eastAsia="zh-CN"/>
        </w:rPr>
      </w:pPr>
    </w:p>
    <w:tbl>
      <w:tblPr>
        <w:tblStyle w:val="9"/>
        <w:tblpPr w:leftFromText="180" w:rightFromText="180" w:vertAnchor="page" w:horzAnchor="page" w:tblpX="1534" w:tblpY="3641"/>
        <w:tblOverlap w:val="never"/>
        <w:tblW w:w="90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8"/>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988" w:type="dxa"/>
            <w:noWrap w:val="0"/>
            <w:vAlign w:val="top"/>
          </w:tcPr>
          <w:p>
            <w:pPr>
              <w:keepNext w:val="0"/>
              <w:keepLines w:val="0"/>
              <w:pageBreakBefore w:val="0"/>
              <w:widowControl w:val="0"/>
              <w:kinsoku/>
              <w:wordWrap/>
              <w:overflowPunct/>
              <w:topLinePunct w:val="0"/>
              <w:autoSpaceDE/>
              <w:autoSpaceDN/>
              <w:bidi w:val="0"/>
              <w:adjustRightInd/>
              <w:snapToGrid/>
              <w:spacing w:line="1000" w:lineRule="exact"/>
              <w:ind w:right="210" w:rightChars="100"/>
              <w:jc w:val="distribute"/>
              <w:textAlignment w:val="auto"/>
              <w:rPr>
                <w:rFonts w:hint="eastAsia" w:ascii="仿宋_GB2312" w:hAnsi="Times New Roman" w:eastAsia="仿宋_GB2312" w:cs="Times New Roman"/>
                <w:color w:val="FF0000"/>
                <w:sz w:val="32"/>
                <w:szCs w:val="32"/>
                <w:vertAlign w:val="baseline"/>
                <w:lang w:eastAsia="zh-CN"/>
              </w:rPr>
            </w:pPr>
            <w:r>
              <w:rPr>
                <w:rFonts w:hint="eastAsia" w:ascii="方正小标宋简体" w:hAnsi="方正小标宋简体" w:eastAsia="方正小标宋简体" w:cs="方正小标宋简体"/>
                <w:color w:val="FF0000"/>
                <w:spacing w:val="0"/>
                <w:w w:val="75"/>
                <w:sz w:val="82"/>
                <w:szCs w:val="82"/>
                <w:lang w:eastAsia="zh-CN"/>
              </w:rPr>
              <w:t>聊城市机关事务管理局</w:t>
            </w:r>
          </w:p>
        </w:tc>
        <w:tc>
          <w:tcPr>
            <w:tcW w:w="20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10" w:rightChars="-5"/>
              <w:jc w:val="right"/>
              <w:textAlignment w:val="auto"/>
              <w:rPr>
                <w:rFonts w:hint="eastAsia" w:ascii="仿宋_GB2312" w:hAnsi="Times New Roman" w:eastAsia="仿宋_GB2312" w:cs="Times New Roman"/>
                <w:color w:val="FF0000"/>
                <w:sz w:val="32"/>
                <w:szCs w:val="32"/>
                <w:vertAlign w:val="baseline"/>
                <w:lang w:val="en-US" w:eastAsia="zh-CN"/>
              </w:rPr>
            </w:pPr>
            <w:r>
              <w:rPr>
                <w:rFonts w:hint="eastAsia" w:ascii="方正小标宋简体" w:hAnsi="方正小标宋简体" w:eastAsia="方正小标宋简体" w:cs="方正小标宋简体"/>
                <w:color w:val="FF0000"/>
                <w:w w:val="90"/>
                <w:sz w:val="100"/>
                <w:szCs w:val="100"/>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988" w:type="dxa"/>
            <w:noWrap w:val="0"/>
            <w:vAlign w:val="top"/>
          </w:tcPr>
          <w:p>
            <w:pPr>
              <w:keepNext w:val="0"/>
              <w:keepLines w:val="0"/>
              <w:pageBreakBefore w:val="0"/>
              <w:widowControl w:val="0"/>
              <w:kinsoku/>
              <w:wordWrap/>
              <w:overflowPunct/>
              <w:topLinePunct w:val="0"/>
              <w:autoSpaceDE/>
              <w:autoSpaceDN/>
              <w:bidi w:val="0"/>
              <w:adjustRightInd/>
              <w:snapToGrid/>
              <w:spacing w:line="1000" w:lineRule="exact"/>
              <w:ind w:right="210" w:rightChars="100"/>
              <w:jc w:val="distribute"/>
              <w:textAlignment w:val="auto"/>
              <w:rPr>
                <w:rFonts w:hint="eastAsia" w:ascii="仿宋_GB2312" w:hAnsi="Times New Roman" w:eastAsia="仿宋_GB2312" w:cs="Times New Roman"/>
                <w:color w:val="FF0000"/>
                <w:sz w:val="32"/>
                <w:szCs w:val="32"/>
                <w:vertAlign w:val="baseline"/>
                <w:lang w:eastAsia="zh-CN"/>
              </w:rPr>
            </w:pPr>
            <w:r>
              <w:rPr>
                <w:rFonts w:hint="eastAsia" w:ascii="方正小标宋简体" w:hAnsi="方正小标宋简体" w:eastAsia="方正小标宋简体" w:cs="方正小标宋简体"/>
                <w:color w:val="FF0000"/>
                <w:spacing w:val="0"/>
                <w:w w:val="90"/>
                <w:sz w:val="82"/>
                <w:szCs w:val="82"/>
                <w:lang w:eastAsia="zh-CN"/>
              </w:rPr>
              <w:t>聊</w:t>
            </w:r>
            <w:r>
              <w:rPr>
                <w:rFonts w:hint="eastAsia" w:ascii="方正小标宋简体" w:hAnsi="方正小标宋简体" w:eastAsia="方正小标宋简体" w:cs="方正小标宋简体"/>
                <w:color w:val="FF0000"/>
                <w:spacing w:val="0"/>
                <w:w w:val="90"/>
                <w:sz w:val="82"/>
                <w:szCs w:val="82"/>
                <w:lang w:val="en-US" w:eastAsia="zh-CN"/>
              </w:rPr>
              <w:t xml:space="preserve"> </w:t>
            </w:r>
            <w:r>
              <w:rPr>
                <w:rFonts w:hint="eastAsia" w:ascii="方正小标宋简体" w:hAnsi="方正小标宋简体" w:eastAsia="方正小标宋简体" w:cs="方正小标宋简体"/>
                <w:color w:val="FF0000"/>
                <w:spacing w:val="0"/>
                <w:w w:val="90"/>
                <w:sz w:val="82"/>
                <w:szCs w:val="82"/>
                <w:lang w:eastAsia="zh-CN"/>
              </w:rPr>
              <w:t>城</w:t>
            </w:r>
            <w:r>
              <w:rPr>
                <w:rFonts w:hint="eastAsia" w:ascii="方正小标宋简体" w:hAnsi="方正小标宋简体" w:eastAsia="方正小标宋简体" w:cs="方正小标宋简体"/>
                <w:color w:val="FF0000"/>
                <w:spacing w:val="0"/>
                <w:w w:val="90"/>
                <w:sz w:val="82"/>
                <w:szCs w:val="82"/>
                <w:lang w:val="en-US" w:eastAsia="zh-CN"/>
              </w:rPr>
              <w:t xml:space="preserve"> </w:t>
            </w:r>
            <w:r>
              <w:rPr>
                <w:rFonts w:hint="eastAsia" w:ascii="方正小标宋简体" w:hAnsi="方正小标宋简体" w:eastAsia="方正小标宋简体" w:cs="方正小标宋简体"/>
                <w:color w:val="FF0000"/>
                <w:spacing w:val="0"/>
                <w:w w:val="90"/>
                <w:sz w:val="82"/>
                <w:szCs w:val="82"/>
                <w:lang w:eastAsia="zh-CN"/>
              </w:rPr>
              <w:t>市</w:t>
            </w:r>
            <w:r>
              <w:rPr>
                <w:rFonts w:hint="eastAsia" w:ascii="方正小标宋简体" w:hAnsi="方正小标宋简体" w:eastAsia="方正小标宋简体" w:cs="方正小标宋简体"/>
                <w:color w:val="FF0000"/>
                <w:spacing w:val="0"/>
                <w:w w:val="90"/>
                <w:sz w:val="82"/>
                <w:szCs w:val="82"/>
                <w:lang w:val="en-US" w:eastAsia="zh-CN"/>
              </w:rPr>
              <w:t xml:space="preserve"> </w:t>
            </w:r>
            <w:r>
              <w:rPr>
                <w:rFonts w:hint="eastAsia" w:ascii="方正小标宋简体" w:hAnsi="方正小标宋简体" w:eastAsia="方正小标宋简体" w:cs="方正小标宋简体"/>
                <w:color w:val="FF0000"/>
                <w:spacing w:val="0"/>
                <w:w w:val="90"/>
                <w:sz w:val="82"/>
                <w:szCs w:val="82"/>
                <w:lang w:eastAsia="zh-CN"/>
              </w:rPr>
              <w:t>财</w:t>
            </w:r>
            <w:r>
              <w:rPr>
                <w:rFonts w:hint="eastAsia" w:ascii="方正小标宋简体" w:hAnsi="方正小标宋简体" w:eastAsia="方正小标宋简体" w:cs="方正小标宋简体"/>
                <w:color w:val="FF0000"/>
                <w:spacing w:val="0"/>
                <w:w w:val="90"/>
                <w:sz w:val="82"/>
                <w:szCs w:val="82"/>
                <w:lang w:val="en-US" w:eastAsia="zh-CN"/>
              </w:rPr>
              <w:t xml:space="preserve"> </w:t>
            </w:r>
            <w:r>
              <w:rPr>
                <w:rFonts w:hint="eastAsia" w:ascii="方正小标宋简体" w:hAnsi="方正小标宋简体" w:eastAsia="方正小标宋简体" w:cs="方正小标宋简体"/>
                <w:color w:val="FF0000"/>
                <w:spacing w:val="0"/>
                <w:w w:val="90"/>
                <w:sz w:val="82"/>
                <w:szCs w:val="82"/>
                <w:lang w:eastAsia="zh-CN"/>
              </w:rPr>
              <w:t>政</w:t>
            </w:r>
            <w:r>
              <w:rPr>
                <w:rFonts w:hint="eastAsia" w:ascii="方正小标宋简体" w:hAnsi="方正小标宋简体" w:eastAsia="方正小标宋简体" w:cs="方正小标宋简体"/>
                <w:color w:val="FF0000"/>
                <w:spacing w:val="0"/>
                <w:w w:val="90"/>
                <w:sz w:val="82"/>
                <w:szCs w:val="82"/>
                <w:lang w:val="en-US" w:eastAsia="zh-CN"/>
              </w:rPr>
              <w:t xml:space="preserve"> </w:t>
            </w:r>
            <w:r>
              <w:rPr>
                <w:rFonts w:hint="eastAsia" w:ascii="方正小标宋简体" w:hAnsi="方正小标宋简体" w:eastAsia="方正小标宋简体" w:cs="方正小标宋简体"/>
                <w:color w:val="FF0000"/>
                <w:spacing w:val="0"/>
                <w:w w:val="90"/>
                <w:sz w:val="82"/>
                <w:szCs w:val="82"/>
                <w:lang w:eastAsia="zh-CN"/>
              </w:rPr>
              <w:t>局</w:t>
            </w:r>
          </w:p>
        </w:tc>
        <w:tc>
          <w:tcPr>
            <w:tcW w:w="2074" w:type="dxa"/>
            <w:vMerge w:val="continue"/>
            <w:noWrap w:val="0"/>
            <w:vAlign w:val="top"/>
          </w:tcPr>
          <w:p>
            <w:pPr>
              <w:spacing w:line="560" w:lineRule="exact"/>
              <w:ind w:right="210" w:rightChars="100"/>
              <w:jc w:val="center"/>
              <w:rPr>
                <w:rFonts w:hint="eastAsia" w:ascii="仿宋_GB2312" w:hAnsi="Times New Roman" w:eastAsia="仿宋_GB2312" w:cs="Times New Roman"/>
                <w:color w:val="FF0000"/>
                <w:sz w:val="32"/>
                <w:szCs w:val="32"/>
                <w:vertAlign w:val="baseline"/>
                <w:lang w:eastAsia="zh-CN"/>
              </w:rPr>
            </w:pPr>
          </w:p>
        </w:tc>
      </w:tr>
    </w:tbl>
    <w:p>
      <w:pPr>
        <w:spacing w:line="560" w:lineRule="exact"/>
        <w:ind w:right="210" w:rightChars="100"/>
        <w:jc w:val="both"/>
        <w:outlineLvl w:val="0"/>
        <w:rPr>
          <w:rFonts w:hint="eastAsia" w:ascii="仿宋_GB2312" w:hAnsi="Times New Roman" w:eastAsia="仿宋_GB2312" w:cs="Times New Roman"/>
          <w:sz w:val="32"/>
          <w:szCs w:val="32"/>
          <w:lang w:eastAsia="zh-CN"/>
        </w:rPr>
      </w:pPr>
    </w:p>
    <w:p>
      <w:pPr>
        <w:spacing w:line="560" w:lineRule="exact"/>
        <w:ind w:right="210" w:rightChars="100"/>
        <w:jc w:val="both"/>
        <w:outlineLvl w:val="0"/>
        <w:rPr>
          <w:rFonts w:hint="eastAsia" w:ascii="仿宋_GB2312" w:hAnsi="Times New Roman" w:eastAsia="仿宋_GB2312" w:cs="Times New Roman"/>
          <w:sz w:val="32"/>
          <w:szCs w:val="32"/>
          <w:lang w:eastAsia="zh-CN"/>
        </w:rPr>
      </w:pPr>
    </w:p>
    <w:p>
      <w:pPr>
        <w:spacing w:line="560" w:lineRule="exact"/>
        <w:ind w:left="210" w:leftChars="100" w:right="210" w:rightChars="100"/>
        <w:jc w:val="center"/>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聊</w:t>
      </w:r>
      <w:r>
        <w:rPr>
          <w:rFonts w:hint="eastAsia" w:ascii="仿宋_GB2312" w:hAnsi="Times New Roman" w:eastAsia="仿宋_GB2312" w:cs="Times New Roman"/>
          <w:sz w:val="32"/>
          <w:szCs w:val="32"/>
        </w:rPr>
        <w:t>事管</w:t>
      </w:r>
      <w:r>
        <w:rPr>
          <w:rFonts w:hint="eastAsia" w:ascii="仿宋_GB2312" w:hAnsi="Times New Roman" w:eastAsia="仿宋_GB2312" w:cs="Times New Roman"/>
          <w:sz w:val="32"/>
          <w:szCs w:val="32"/>
          <w:lang w:eastAsia="zh-CN"/>
        </w:rPr>
        <w:t>发</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73660</wp:posOffset>
                </wp:positionV>
                <wp:extent cx="5672455" cy="10160"/>
                <wp:effectExtent l="0" t="9525" r="4445" b="18415"/>
                <wp:wrapNone/>
                <wp:docPr id="1" name="直线 2"/>
                <wp:cNvGraphicFramePr/>
                <a:graphic xmlns:a="http://schemas.openxmlformats.org/drawingml/2006/main">
                  <a:graphicData uri="http://schemas.microsoft.com/office/word/2010/wordprocessingShape">
                    <wps:wsp>
                      <wps:cNvCnPr/>
                      <wps:spPr>
                        <a:xfrm>
                          <a:off x="0" y="0"/>
                          <a:ext cx="5672455" cy="1016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2.2pt;margin-top:5.8pt;height:0.8pt;width:446.65pt;z-index:251662336;mso-width-relative:page;mso-height-relative:page;" filled="f" stroked="t" coordsize="21600,21600" o:gfxdata="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CtqFqPYAAAACAEAAA8AAAAAAAAAAQAgAAAAOAAAAGRycy9kb3ducmV2LnhtbFBLAQIUABQAAAAI&#10;AIdO4kC3vQHq1wEAAJUDAAAOAAAAAAAAAAEAIAAAAD0BAABkcnMvZTJvRG9jLnhtbFBLBQYAAAAA&#10;BgAGAFkBAACG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关于印发《聊城市市级机关房产维修管理办法》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0"/>
          <w:sz w:val="44"/>
          <w:szCs w:val="44"/>
          <w:lang w:eastAsia="zh-CN"/>
        </w:rPr>
        <w:t>《聊城市市级机关房产出租管理办法》的</w:t>
      </w:r>
      <w:r>
        <w:rPr>
          <w:rFonts w:hint="eastAsia" w:ascii="方正小标宋简体" w:hAnsi="方正小标宋简体" w:eastAsia="方正小标宋简体" w:cs="方正小标宋简体"/>
          <w:sz w:val="44"/>
          <w:szCs w:val="44"/>
          <w:lang w:eastAsia="zh-CN"/>
        </w:rPr>
        <w:t>通知</w:t>
      </w:r>
    </w:p>
    <w:p>
      <w:pPr>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市直各单位：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现将《聊城市市级机关房产维修管理办法》《聊城市市级机关房产出租管理办法》印发给你们，请认真抓好贯彻落实。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聊城市机关事务管理局</w:t>
      </w:r>
      <w:r>
        <w:rPr>
          <w:rFonts w:hint="eastAsia" w:ascii="仿宋_GB2312" w:hAnsi="Times New Roman" w:eastAsia="仿宋_GB2312" w:cs="Times New Roman"/>
          <w:sz w:val="32"/>
          <w:szCs w:val="32"/>
          <w:lang w:val="en-US" w:eastAsia="zh-CN"/>
        </w:rPr>
        <w:t xml:space="preserve">              聊城市财政局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2023年12月29日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（此件公开发布）</w:t>
      </w:r>
    </w:p>
    <w:p>
      <w:pPr>
        <w:spacing w:line="640" w:lineRule="exact"/>
        <w:jc w:val="center"/>
        <w:rPr>
          <w:rFonts w:hint="eastAsia" w:ascii="华文中宋" w:hAnsi="华文中宋" w:eastAsia="华文中宋"/>
          <w:sz w:val="36"/>
          <w:szCs w:val="36"/>
        </w:rPr>
      </w:pPr>
      <w:r>
        <w:rPr>
          <w:rFonts w:ascii="仿宋_GB2312"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聊城市市级机关房产维修管理办法</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华文中宋" w:hAnsi="华文中宋" w:eastAsia="华文中宋"/>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jc w:val="center"/>
        <w:textAlignment w:val="auto"/>
        <w:rPr>
          <w:rFonts w:hint="eastAsia" w:ascii="黑体" w:eastAsia="黑体"/>
          <w:sz w:val="36"/>
          <w:szCs w:val="36"/>
        </w:rPr>
      </w:pPr>
      <w:r>
        <w:rPr>
          <w:rFonts w:hint="eastAsia" w:eastAsia="黑体"/>
          <w:sz w:val="36"/>
          <w:szCs w:val="36"/>
        </w:rPr>
        <w:t xml:space="preserve"> </w:t>
      </w:r>
      <w:r>
        <w:rPr>
          <w:rFonts w:hint="eastAsia" w:ascii="黑体" w:eastAsia="黑体"/>
          <w:sz w:val="36"/>
          <w:szCs w:val="36"/>
        </w:rPr>
        <w:t xml:space="preserve">总 </w:t>
      </w:r>
      <w:r>
        <w:rPr>
          <w:rFonts w:hint="eastAsia" w:ascii="黑体" w:eastAsia="黑体"/>
          <w:sz w:val="36"/>
          <w:szCs w:val="36"/>
          <w:lang w:val="en-US" w:eastAsia="zh-CN"/>
        </w:rPr>
        <w:t xml:space="preserve"> </w:t>
      </w:r>
      <w:r>
        <w:rPr>
          <w:rFonts w:hint="eastAsia" w:ascii="黑体" w:eastAsia="黑体"/>
          <w:sz w:val="36"/>
          <w:szCs w:val="36"/>
        </w:rPr>
        <w:t>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eastAsia="黑体"/>
          <w:sz w:val="36"/>
          <w:szCs w:val="36"/>
        </w:rPr>
      </w:pP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b w:val="0"/>
          <w:bCs w:val="0"/>
          <w:sz w:val="32"/>
          <w:szCs w:val="32"/>
        </w:rPr>
        <w:t>第一条</w:t>
      </w:r>
      <w:r>
        <w:rPr>
          <w:rFonts w:hint="eastAsia" w:ascii="黑体" w:eastAsia="黑体"/>
          <w:b w:val="0"/>
          <w:bCs w:val="0"/>
          <w:sz w:val="32"/>
          <w:szCs w:val="32"/>
          <w:lang w:val="en-US" w:eastAsia="zh-CN"/>
        </w:rPr>
        <w:t xml:space="preserve">  </w:t>
      </w:r>
      <w:r>
        <w:rPr>
          <w:rFonts w:hint="eastAsia" w:ascii="仿宋_GB2312" w:eastAsia="仿宋_GB2312"/>
          <w:sz w:val="32"/>
          <w:szCs w:val="32"/>
        </w:rPr>
        <w:t>为加强和规范市级机关房产维修管理工作，保障房产使用安全，保持和提高房产的完好程度与使用功能，提高财政</w:t>
      </w:r>
      <w:bookmarkStart w:id="0" w:name="_GoBack"/>
      <w:bookmarkEnd w:id="0"/>
      <w:r>
        <w:rPr>
          <w:rFonts w:hint="eastAsia" w:ascii="仿宋_GB2312" w:eastAsia="仿宋_GB2312"/>
          <w:sz w:val="32"/>
          <w:szCs w:val="32"/>
        </w:rPr>
        <w:t>资金使用效益，根据《聊城市党政机关办公用房管理办法》</w:t>
      </w:r>
      <w:r>
        <w:rPr>
          <w:rFonts w:hint="default" w:ascii="仿宋_GB2312" w:eastAsia="仿宋_GB2312"/>
          <w:sz w:val="32"/>
          <w:szCs w:val="32"/>
        </w:rPr>
        <w:t>《聊城市市级行政事业单位国有资产配置管理办法》</w:t>
      </w:r>
      <w:r>
        <w:rPr>
          <w:rFonts w:hint="eastAsia" w:ascii="仿宋_GB2312" w:eastAsia="仿宋_GB2312"/>
          <w:sz w:val="32"/>
          <w:szCs w:val="32"/>
        </w:rPr>
        <w:t>等有关规定，结合市级机关实际，制定本办法。</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第二条</w:t>
      </w:r>
      <w:r>
        <w:rPr>
          <w:rFonts w:hint="eastAsia" w:eastAsia="仿宋_GB2312"/>
          <w:sz w:val="32"/>
          <w:szCs w:val="32"/>
        </w:rPr>
        <w:t xml:space="preserve">  </w:t>
      </w:r>
      <w:r>
        <w:rPr>
          <w:rFonts w:hint="eastAsia" w:ascii="仿宋_GB2312" w:eastAsia="仿宋_GB2312"/>
          <w:sz w:val="32"/>
          <w:szCs w:val="32"/>
        </w:rPr>
        <w:t>本办法适用于市级机关的房产维修管理。</w:t>
      </w:r>
    </w:p>
    <w:p>
      <w:pPr>
        <w:keepNext w:val="0"/>
        <w:keepLines w:val="0"/>
        <w:pageBreakBefore w:val="0"/>
        <w:wordWrap/>
        <w:overflowPunct/>
        <w:topLinePunct w:val="0"/>
        <w:bidi w:val="0"/>
        <w:spacing w:line="620" w:lineRule="exact"/>
        <w:ind w:firstLine="640" w:firstLineChars="200"/>
        <w:rPr>
          <w:rFonts w:ascii="仿宋_GB2312" w:eastAsia="仿宋_GB2312"/>
          <w:strike w:val="0"/>
          <w:dstrike w:val="0"/>
          <w:color w:val="auto"/>
          <w:sz w:val="32"/>
          <w:szCs w:val="32"/>
        </w:rPr>
      </w:pPr>
      <w:r>
        <w:rPr>
          <w:rFonts w:hint="eastAsia" w:ascii="仿宋_GB2312" w:eastAsia="仿宋_GB2312"/>
          <w:sz w:val="32"/>
          <w:szCs w:val="32"/>
        </w:rPr>
        <w:t>本办法所称市级机关，是指市级党的机关、人大机关、行政机关、政协机关、监察机关、审判机关、检察机关、群团机关、民主党派机关，以及市直属事业单位（以下统称“市直部门”）和部门所属事业单位</w:t>
      </w:r>
      <w:r>
        <w:rPr>
          <w:rFonts w:hint="eastAsia" w:ascii="仿宋_GB2312" w:eastAsia="仿宋_GB2312"/>
          <w:strike w:val="0"/>
          <w:dstrike w:val="0"/>
          <w:color w:val="auto"/>
          <w:sz w:val="32"/>
          <w:szCs w:val="32"/>
        </w:rPr>
        <w:t>（不含市属</w:t>
      </w:r>
      <w:r>
        <w:rPr>
          <w:rFonts w:hint="eastAsia" w:ascii="仿宋_GB2312" w:eastAsia="仿宋_GB2312"/>
          <w:strike w:val="0"/>
          <w:dstrike w:val="0"/>
          <w:color w:val="auto"/>
          <w:sz w:val="32"/>
          <w:szCs w:val="32"/>
          <w:lang w:eastAsia="zh-CN"/>
        </w:rPr>
        <w:t>学校</w:t>
      </w:r>
      <w:r>
        <w:rPr>
          <w:rFonts w:hint="eastAsia" w:ascii="仿宋_GB2312" w:eastAsia="仿宋_GB2312"/>
          <w:strike w:val="0"/>
          <w:dstrike w:val="0"/>
          <w:color w:val="auto"/>
          <w:sz w:val="32"/>
          <w:szCs w:val="32"/>
        </w:rPr>
        <w:t>和公立医院）。</w:t>
      </w:r>
    </w:p>
    <w:p>
      <w:pPr>
        <w:keepNext w:val="0"/>
        <w:keepLines w:val="0"/>
        <w:pageBreakBefore w:val="0"/>
        <w:wordWrap/>
        <w:overflowPunct/>
        <w:topLinePunct w:val="0"/>
        <w:bidi w:val="0"/>
        <w:spacing w:line="620" w:lineRule="exact"/>
        <w:ind w:firstLine="640" w:firstLineChars="200"/>
        <w:rPr>
          <w:rFonts w:ascii="仿宋_GB2312" w:eastAsia="仿宋_GB2312"/>
          <w:color w:val="auto"/>
          <w:sz w:val="32"/>
          <w:szCs w:val="32"/>
        </w:rPr>
      </w:pPr>
      <w:r>
        <w:rPr>
          <w:rFonts w:hint="eastAsia" w:ascii="仿宋_GB2312" w:eastAsia="仿宋_GB2312"/>
          <w:sz w:val="32"/>
          <w:szCs w:val="32"/>
        </w:rPr>
        <w:t>本办法所称房产，是指市级机关占有、使用或者可以确认属于机关资产的办公用房、技术业务用房</w:t>
      </w:r>
      <w:r>
        <w:rPr>
          <w:rFonts w:hint="eastAsia" w:ascii="仿宋_GB2312" w:eastAsia="仿宋_GB2312"/>
          <w:color w:val="auto"/>
          <w:sz w:val="32"/>
          <w:szCs w:val="32"/>
        </w:rPr>
        <w:t>和其他类型房产。</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第三条</w:t>
      </w:r>
      <w:r>
        <w:rPr>
          <w:rFonts w:hint="eastAsia" w:eastAsia="仿宋_GB2312"/>
          <w:sz w:val="32"/>
          <w:szCs w:val="32"/>
        </w:rPr>
        <w:t xml:space="preserve">  </w:t>
      </w:r>
      <w:r>
        <w:rPr>
          <w:rFonts w:hint="eastAsia" w:ascii="仿宋_GB2312" w:eastAsia="仿宋_GB2312"/>
          <w:sz w:val="32"/>
          <w:szCs w:val="32"/>
        </w:rPr>
        <w:t>市级机关房产维修包括日常维修和大中修。</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rPr>
        <w:t>日常维修，是指及时修复、排除房屋或其设施的轻微损伤或小故障，保持房屋及其设施正常使用功能和运作的日常维护、保养。</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rPr>
        <w:t>大中修，是指对房屋或其设施进行的全面和局部修复，如大范围的结构补强加固、改造、装饰装修的修复、更新或各种设施的重新调整、设置、改装、改造或更新。</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第四条</w:t>
      </w:r>
      <w:r>
        <w:rPr>
          <w:rFonts w:hint="eastAsia" w:eastAsia="仿宋_GB2312"/>
          <w:sz w:val="32"/>
          <w:szCs w:val="32"/>
        </w:rPr>
        <w:t xml:space="preserve">  </w:t>
      </w:r>
      <w:r>
        <w:rPr>
          <w:rFonts w:hint="eastAsia" w:ascii="仿宋_GB2312" w:eastAsia="仿宋_GB2312"/>
          <w:sz w:val="32"/>
          <w:szCs w:val="32"/>
        </w:rPr>
        <w:t>市级机关房产维修应当</w:t>
      </w:r>
      <w:r>
        <w:rPr>
          <w:rFonts w:hint="eastAsia" w:ascii="仿宋_GB2312" w:eastAsia="仿宋_GB2312"/>
          <w:sz w:val="32"/>
          <w:szCs w:val="32"/>
          <w:lang w:eastAsia="zh-CN"/>
        </w:rPr>
        <w:t>贯彻“过紧日子”的要求，</w:t>
      </w:r>
      <w:r>
        <w:rPr>
          <w:rFonts w:hint="eastAsia" w:ascii="仿宋_GB2312" w:eastAsia="仿宋_GB2312"/>
          <w:sz w:val="32"/>
          <w:szCs w:val="32"/>
        </w:rPr>
        <w:t>遵循</w:t>
      </w:r>
      <w:r>
        <w:rPr>
          <w:rFonts w:hint="eastAsia" w:ascii="仿宋_GB2312" w:eastAsia="仿宋_GB2312"/>
          <w:sz w:val="32"/>
          <w:szCs w:val="32"/>
          <w:lang w:eastAsia="zh-CN"/>
        </w:rPr>
        <w:t>“</w:t>
      </w:r>
      <w:r>
        <w:rPr>
          <w:rFonts w:hint="eastAsia" w:ascii="仿宋_GB2312" w:eastAsia="仿宋_GB2312"/>
          <w:sz w:val="32"/>
          <w:szCs w:val="32"/>
        </w:rPr>
        <w:t>安全节能、标准严格、量力而行、经济适用</w:t>
      </w:r>
      <w:r>
        <w:rPr>
          <w:rFonts w:hint="eastAsia" w:ascii="仿宋_GB2312" w:eastAsia="仿宋_GB2312"/>
          <w:sz w:val="32"/>
          <w:szCs w:val="32"/>
          <w:lang w:eastAsia="zh-CN"/>
        </w:rPr>
        <w:t>”</w:t>
      </w:r>
      <w:r>
        <w:rPr>
          <w:rFonts w:hint="eastAsia" w:ascii="仿宋_GB2312" w:eastAsia="仿宋_GB2312"/>
          <w:sz w:val="32"/>
          <w:szCs w:val="32"/>
        </w:rPr>
        <w:t>的原则。</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rPr>
        <w:t>市级机关房产维修项目应当以消除安全隐患、恢复和完善使用功能、降低能源资源消耗为重点，并使用符合公共机构节能环保要求的建筑材料和设施设备。文物和具有一定历史文化价值建筑的维修应当符合国家现行有关规定。</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第五条</w:t>
      </w:r>
      <w:r>
        <w:rPr>
          <w:rFonts w:hint="eastAsia" w:eastAsia="仿宋_GB2312"/>
          <w:sz w:val="32"/>
          <w:szCs w:val="32"/>
        </w:rPr>
        <w:t xml:space="preserve">  </w:t>
      </w:r>
      <w:r>
        <w:rPr>
          <w:rFonts w:hint="eastAsia" w:ascii="仿宋_GB2312" w:eastAsia="仿宋_GB2312"/>
          <w:sz w:val="32"/>
          <w:szCs w:val="32"/>
        </w:rPr>
        <w:t>市级机关房产维修实行统一管理、分工负责制度。</w:t>
      </w:r>
    </w:p>
    <w:p>
      <w:pPr>
        <w:keepNext w:val="0"/>
        <w:keepLines w:val="0"/>
        <w:pageBreakBefore w:val="0"/>
        <w:wordWrap/>
        <w:overflowPunct/>
        <w:topLinePunct w:val="0"/>
        <w:bidi w:val="0"/>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市级机关房产使用单位或办公楼（区）集中统一管理单位（以下统称“使用单位”）负责市级机关房产的日常检查和维修，建立日常检查和维修档案，作为市级机关房产大中修的重要依据，日常检查应当指派受过培训的管理人员或委托有资质的专业机构组织实施；负责大中修项目的申报、</w:t>
      </w:r>
      <w:r>
        <w:rPr>
          <w:rFonts w:hint="eastAsia" w:ascii="仿宋_GB2312" w:eastAsia="仿宋_GB2312"/>
          <w:color w:val="auto"/>
          <w:sz w:val="32"/>
          <w:szCs w:val="32"/>
        </w:rPr>
        <w:t>预算申请、组织实施、竣工验收、工程决算，严格按照规定</w:t>
      </w:r>
      <w:r>
        <w:rPr>
          <w:rFonts w:hint="eastAsia" w:ascii="仿宋_GB2312" w:eastAsia="仿宋_GB2312"/>
          <w:sz w:val="32"/>
          <w:szCs w:val="32"/>
        </w:rPr>
        <w:t>使用维修资金和组织开展项目资金绩效评价等。</w:t>
      </w:r>
    </w:p>
    <w:p>
      <w:pPr>
        <w:keepNext w:val="0"/>
        <w:keepLines w:val="0"/>
        <w:pageBreakBefore w:val="0"/>
        <w:wordWrap/>
        <w:overflowPunct/>
        <w:topLinePunct w:val="0"/>
        <w:bidi w:val="0"/>
        <w:spacing w:line="620" w:lineRule="exact"/>
        <w:ind w:firstLine="640" w:firstLineChars="200"/>
        <w:rPr>
          <w:rFonts w:hint="eastAsia" w:ascii="仿宋_GB2312" w:eastAsia="仿宋_GB2312"/>
          <w:color w:val="auto"/>
          <w:sz w:val="32"/>
          <w:szCs w:val="32"/>
        </w:rPr>
      </w:pPr>
      <w:r>
        <w:rPr>
          <w:rFonts w:hint="eastAsia" w:ascii="仿宋_GB2312" w:eastAsia="仿宋_GB2312"/>
          <w:sz w:val="32"/>
          <w:szCs w:val="32"/>
        </w:rPr>
        <w:t>市机关事务管理局负责</w:t>
      </w:r>
      <w:r>
        <w:rPr>
          <w:rFonts w:hint="eastAsia" w:ascii="仿宋_GB2312" w:eastAsia="仿宋_GB2312"/>
          <w:sz w:val="32"/>
          <w:szCs w:val="32"/>
          <w:lang w:val="en-US" w:eastAsia="zh-CN"/>
        </w:rPr>
        <w:t>受理市级机关房产大中修项目申请，审核大中修项目及内容，做好大中修项目资料收集备案</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以及其他有关监督管理工作。</w:t>
      </w:r>
    </w:p>
    <w:p>
      <w:pPr>
        <w:keepNext w:val="0"/>
        <w:keepLines w:val="0"/>
        <w:pageBreakBefore w:val="0"/>
        <w:wordWrap/>
        <w:overflowPunct/>
        <w:topLinePunct w:val="0"/>
        <w:bidi w:val="0"/>
        <w:spacing w:line="62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市财政局负责结合年度预算保障能力及市机关事务管理局提出的大中修审批意见，按照部门预算管理工作有关要求，审核并下达使用单位房产大中修项目预算。</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第六条</w:t>
      </w:r>
      <w:r>
        <w:rPr>
          <w:rFonts w:hint="eastAsia" w:eastAsia="仿宋_GB2312"/>
          <w:sz w:val="32"/>
          <w:szCs w:val="32"/>
        </w:rPr>
        <w:t xml:space="preserve">  </w:t>
      </w:r>
      <w:r>
        <w:rPr>
          <w:rFonts w:hint="eastAsia" w:ascii="仿宋_GB2312" w:eastAsia="仿宋_GB2312"/>
          <w:sz w:val="32"/>
          <w:szCs w:val="32"/>
        </w:rPr>
        <w:t>市级机关房产大中修项目应当严格按照现场勘查、评估论证、造价审核、批前公示、</w:t>
      </w:r>
      <w:r>
        <w:rPr>
          <w:rFonts w:hint="eastAsia" w:ascii="仿宋_GB2312" w:eastAsia="仿宋_GB2312"/>
          <w:color w:val="auto"/>
          <w:sz w:val="32"/>
          <w:szCs w:val="32"/>
        </w:rPr>
        <w:t>预算编制、</w:t>
      </w:r>
      <w:r>
        <w:rPr>
          <w:rFonts w:hint="eastAsia" w:ascii="仿宋_GB2312" w:eastAsia="仿宋_GB2312"/>
          <w:sz w:val="32"/>
          <w:szCs w:val="32"/>
        </w:rPr>
        <w:t>组织实施、竣工</w:t>
      </w:r>
      <w:r>
        <w:rPr>
          <w:rFonts w:hint="eastAsia" w:ascii="仿宋_GB2312" w:eastAsia="仿宋_GB2312"/>
          <w:sz w:val="32"/>
          <w:szCs w:val="32"/>
          <w:lang w:eastAsia="zh-CN"/>
        </w:rPr>
        <w:t>验收</w:t>
      </w:r>
      <w:r>
        <w:rPr>
          <w:rFonts w:hint="eastAsia" w:ascii="仿宋_GB2312" w:eastAsia="仿宋_GB2312"/>
          <w:sz w:val="32"/>
          <w:szCs w:val="32"/>
        </w:rPr>
        <w:t>等程序进行管理。</w:t>
      </w:r>
    </w:p>
    <w:p>
      <w:pPr>
        <w:keepNext w:val="0"/>
        <w:keepLines w:val="0"/>
        <w:pageBreakBefore w:val="0"/>
        <w:wordWrap/>
        <w:overflowPunct/>
        <w:topLinePunct w:val="0"/>
        <w:bidi w:val="0"/>
        <w:spacing w:line="620" w:lineRule="exact"/>
        <w:jc w:val="center"/>
        <w:rPr>
          <w:rFonts w:hint="eastAsia" w:ascii="黑体" w:eastAsia="黑体"/>
          <w:sz w:val="36"/>
          <w:szCs w:val="36"/>
        </w:rPr>
      </w:pPr>
    </w:p>
    <w:p>
      <w:pPr>
        <w:keepNext w:val="0"/>
        <w:keepLines w:val="0"/>
        <w:pageBreakBefore w:val="0"/>
        <w:numPr>
          <w:ilvl w:val="0"/>
          <w:numId w:val="1"/>
        </w:numPr>
        <w:wordWrap/>
        <w:overflowPunct/>
        <w:topLinePunct w:val="0"/>
        <w:bidi w:val="0"/>
        <w:spacing w:line="620" w:lineRule="exact"/>
        <w:ind w:left="0" w:leftChars="0" w:firstLine="0" w:firstLineChars="0"/>
        <w:jc w:val="center"/>
        <w:rPr>
          <w:rFonts w:hint="eastAsia" w:ascii="黑体" w:eastAsia="黑体"/>
          <w:sz w:val="36"/>
          <w:szCs w:val="36"/>
        </w:rPr>
      </w:pPr>
      <w:r>
        <w:rPr>
          <w:rFonts w:hint="eastAsia" w:eastAsia="黑体"/>
          <w:sz w:val="36"/>
          <w:szCs w:val="36"/>
        </w:rPr>
        <w:t xml:space="preserve"> </w:t>
      </w:r>
      <w:r>
        <w:rPr>
          <w:rFonts w:hint="eastAsia" w:ascii="黑体" w:eastAsia="黑体"/>
          <w:sz w:val="36"/>
          <w:szCs w:val="36"/>
        </w:rPr>
        <w:t>项目申报</w:t>
      </w:r>
    </w:p>
    <w:p>
      <w:pPr>
        <w:keepNext w:val="0"/>
        <w:keepLines w:val="0"/>
        <w:pageBreakBefore w:val="0"/>
        <w:numPr>
          <w:ilvl w:val="0"/>
          <w:numId w:val="0"/>
        </w:numPr>
        <w:wordWrap/>
        <w:overflowPunct/>
        <w:topLinePunct w:val="0"/>
        <w:bidi w:val="0"/>
        <w:spacing w:line="620" w:lineRule="exact"/>
        <w:ind w:leftChars="0"/>
        <w:jc w:val="both"/>
        <w:rPr>
          <w:rFonts w:hint="eastAsia" w:ascii="黑体" w:eastAsia="黑体"/>
          <w:sz w:val="36"/>
          <w:szCs w:val="36"/>
        </w:rPr>
      </w:pP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第七条</w:t>
      </w:r>
      <w:r>
        <w:rPr>
          <w:rFonts w:hint="eastAsia" w:eastAsia="仿宋_GB2312"/>
          <w:sz w:val="32"/>
          <w:szCs w:val="32"/>
        </w:rPr>
        <w:t xml:space="preserve">  </w:t>
      </w:r>
      <w:r>
        <w:rPr>
          <w:rFonts w:hint="eastAsia" w:ascii="仿宋_GB2312" w:eastAsia="仿宋_GB2312"/>
          <w:sz w:val="32"/>
          <w:szCs w:val="32"/>
        </w:rPr>
        <w:t>市级机关房产因使用时间较长、设施设备老化、功能不全、存在安全隐患或者突发灾害</w:t>
      </w:r>
      <w:r>
        <w:rPr>
          <w:rFonts w:hint="eastAsia" w:ascii="仿宋_GB2312" w:eastAsia="仿宋_GB2312"/>
          <w:sz w:val="32"/>
          <w:szCs w:val="32"/>
          <w:lang w:eastAsia="zh-CN"/>
        </w:rPr>
        <w:t>，</w:t>
      </w:r>
      <w:r>
        <w:rPr>
          <w:rFonts w:hint="eastAsia" w:ascii="仿宋_GB2312" w:eastAsia="仿宋_GB2312"/>
          <w:sz w:val="32"/>
          <w:szCs w:val="32"/>
        </w:rPr>
        <w:t>不能满足办公需求需要进行大中修的，应当按照规定程序申报。</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第八条</w:t>
      </w:r>
      <w:r>
        <w:rPr>
          <w:rFonts w:hint="eastAsia" w:eastAsia="仿宋_GB2312"/>
          <w:sz w:val="32"/>
          <w:szCs w:val="32"/>
        </w:rPr>
        <w:t xml:space="preserve">  </w:t>
      </w:r>
      <w:r>
        <w:rPr>
          <w:rFonts w:hint="eastAsia" w:ascii="仿宋_GB2312" w:eastAsia="仿宋_GB2312"/>
          <w:sz w:val="32"/>
          <w:szCs w:val="32"/>
        </w:rPr>
        <w:t>市级机关房产使用单位申报大中修项目，应当由市直部门以正式公文向市机关事务管理局提出申请。其中，市直部门所属事业单位申报大中修项目，应当由其行政主管部门提出初审意见后，以正式公文向市机关事务管理局提出申请。</w:t>
      </w:r>
    </w:p>
    <w:p>
      <w:pPr>
        <w:pStyle w:val="3"/>
        <w:keepNext w:val="0"/>
        <w:keepLines w:val="0"/>
        <w:pageBreakBefore w:val="0"/>
        <w:widowControl w:val="0"/>
        <w:kinsoku w:val="0"/>
        <w:wordWrap/>
        <w:overflowPunct/>
        <w:topLinePunct w:val="0"/>
        <w:autoSpaceDE w:val="0"/>
        <w:autoSpaceDN w:val="0"/>
        <w:bidi w:val="0"/>
        <w:adjustRightInd w:val="0"/>
        <w:snapToGrid w:val="0"/>
        <w:spacing w:line="620" w:lineRule="exact"/>
        <w:ind w:left="34" w:firstLine="640" w:firstLineChars="200"/>
        <w:textAlignment w:val="baseline"/>
        <w:rPr>
          <w:rFonts w:ascii="仿宋_GB2312" w:eastAsia="仿宋_GB2312"/>
          <w:sz w:val="32"/>
          <w:szCs w:val="32"/>
          <w:u w:val="none"/>
        </w:rPr>
      </w:pPr>
      <w:r>
        <w:rPr>
          <w:rFonts w:hint="eastAsia" w:ascii="黑体" w:eastAsia="黑体"/>
          <w:sz w:val="32"/>
          <w:szCs w:val="32"/>
        </w:rPr>
        <w:t>第九条</w:t>
      </w:r>
      <w:r>
        <w:rPr>
          <w:rFonts w:hint="eastAsia" w:eastAsia="仿宋_GB2312"/>
          <w:sz w:val="32"/>
          <w:szCs w:val="32"/>
        </w:rPr>
        <w:t xml:space="preserve">  </w:t>
      </w:r>
      <w:r>
        <w:rPr>
          <w:rFonts w:hint="eastAsia" w:ascii="仿宋_GB2312" w:eastAsia="仿宋_GB2312"/>
          <w:sz w:val="32"/>
          <w:szCs w:val="32"/>
        </w:rPr>
        <w:t>市直部门应当于</w:t>
      </w:r>
      <w:r>
        <w:rPr>
          <w:rFonts w:hint="eastAsia" w:ascii="仿宋_GB2312" w:eastAsia="仿宋_GB2312"/>
          <w:color w:val="auto"/>
          <w:sz w:val="32"/>
          <w:szCs w:val="32"/>
        </w:rPr>
        <w:t>每年报送下一年度部门预算前</w:t>
      </w:r>
      <w:r>
        <w:rPr>
          <w:rFonts w:hint="default" w:ascii="仿宋_GB2312" w:eastAsia="仿宋_GB2312"/>
          <w:color w:val="auto"/>
          <w:sz w:val="32"/>
          <w:szCs w:val="32"/>
        </w:rPr>
        <w:t>一</w:t>
      </w:r>
      <w:r>
        <w:rPr>
          <w:rFonts w:hint="eastAsia" w:ascii="仿宋_GB2312" w:eastAsia="仿宋_GB2312"/>
          <w:color w:val="auto"/>
          <w:sz w:val="32"/>
          <w:szCs w:val="32"/>
        </w:rPr>
        <w:t>个月，</w:t>
      </w:r>
      <w:r>
        <w:rPr>
          <w:rFonts w:hint="eastAsia" w:ascii="仿宋_GB2312" w:eastAsia="仿宋_GB2312"/>
          <w:sz w:val="32"/>
          <w:szCs w:val="32"/>
        </w:rPr>
        <w:t>向市机关事务管理局申报下一年度房产大中修计划。</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第十条</w:t>
      </w:r>
      <w:r>
        <w:rPr>
          <w:rFonts w:hint="eastAsia" w:eastAsia="仿宋_GB2312"/>
          <w:sz w:val="32"/>
          <w:szCs w:val="32"/>
        </w:rPr>
        <w:t xml:space="preserve">  </w:t>
      </w:r>
      <w:r>
        <w:rPr>
          <w:rFonts w:hint="eastAsia" w:ascii="仿宋_GB2312" w:eastAsia="仿宋_GB2312"/>
          <w:sz w:val="32"/>
          <w:szCs w:val="32"/>
        </w:rPr>
        <w:t>市级机关房产大中修项目申报应当包括以下内容：</w:t>
      </w:r>
    </w:p>
    <w:p>
      <w:pPr>
        <w:keepNext w:val="0"/>
        <w:keepLines w:val="0"/>
        <w:pageBreakBefore w:val="0"/>
        <w:wordWrap/>
        <w:overflowPunct/>
        <w:topLinePunct w:val="0"/>
        <w:bidi w:val="0"/>
        <w:spacing w:line="620" w:lineRule="exact"/>
        <w:ind w:firstLine="640" w:firstLineChars="200"/>
        <w:rPr>
          <w:rFonts w:ascii="仿宋_GB2312" w:eastAsia="仿宋_GB2312"/>
          <w:color w:val="auto"/>
          <w:sz w:val="32"/>
          <w:szCs w:val="32"/>
        </w:rPr>
      </w:pPr>
      <w:r>
        <w:rPr>
          <w:rFonts w:hint="eastAsia" w:ascii="仿宋_GB2312" w:eastAsia="仿宋_GB2312"/>
          <w:sz w:val="32"/>
          <w:szCs w:val="32"/>
          <w:lang w:eastAsia="zh-CN"/>
        </w:rPr>
        <w:t>（一）</w:t>
      </w:r>
      <w:r>
        <w:rPr>
          <w:rFonts w:hint="eastAsia" w:ascii="仿宋_GB2312" w:eastAsia="仿宋_GB2312"/>
          <w:sz w:val="32"/>
          <w:szCs w:val="32"/>
        </w:rPr>
        <w:t>房产基本情况。包括房屋坐落位置、权属情况</w:t>
      </w:r>
      <w:r>
        <w:rPr>
          <w:rFonts w:hint="eastAsia" w:ascii="仿宋_GB2312" w:eastAsia="仿宋_GB2312"/>
          <w:sz w:val="32"/>
          <w:szCs w:val="32"/>
          <w:u w:val="none"/>
          <w:lang w:eastAsia="zh-CN"/>
        </w:rPr>
        <w:t>、</w:t>
      </w:r>
      <w:r>
        <w:rPr>
          <w:rFonts w:hint="eastAsia" w:ascii="仿宋_GB2312" w:eastAsia="仿宋_GB2312"/>
          <w:sz w:val="32"/>
          <w:szCs w:val="32"/>
        </w:rPr>
        <w:t>建成年代、建筑结构、楼宇层数、建筑面积、房屋具体使用情况，</w:t>
      </w:r>
      <w:r>
        <w:rPr>
          <w:rFonts w:hint="eastAsia" w:ascii="仿宋_GB2312" w:eastAsia="仿宋_GB2312"/>
          <w:color w:val="auto"/>
          <w:sz w:val="32"/>
          <w:szCs w:val="32"/>
          <w:lang w:val="en" w:eastAsia="zh-CN"/>
        </w:rPr>
        <w:t>以及资产入账价值</w:t>
      </w:r>
      <w:r>
        <w:rPr>
          <w:rFonts w:hint="eastAsia" w:ascii="仿宋_GB2312" w:eastAsia="仿宋_GB2312"/>
          <w:color w:val="auto"/>
          <w:sz w:val="32"/>
          <w:szCs w:val="32"/>
        </w:rPr>
        <w:t>等。</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近三年来本单位房产或集中统一管理办公楼（区）的维修情况。</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rPr>
        <w:t>（三）维修的理由、范围和内容</w:t>
      </w:r>
      <w:r>
        <w:rPr>
          <w:rFonts w:hint="eastAsia" w:ascii="仿宋_GB2312" w:eastAsia="仿宋_GB2312"/>
          <w:sz w:val="32"/>
          <w:szCs w:val="32"/>
          <w:lang w:eastAsia="zh-CN"/>
        </w:rPr>
        <w:t>，</w:t>
      </w:r>
      <w:r>
        <w:rPr>
          <w:rFonts w:hint="eastAsia" w:ascii="仿宋_GB2312" w:eastAsia="仿宋_GB2312"/>
          <w:sz w:val="32"/>
          <w:szCs w:val="32"/>
        </w:rPr>
        <w:t>及项目维修方案、实施时间、工程造价。电梯、消防、锅炉等特种设施设备，需提供质检、消防、安检、环卫、环保等专业机构出具的意见。</w:t>
      </w:r>
    </w:p>
    <w:p>
      <w:pPr>
        <w:keepNext w:val="0"/>
        <w:keepLines w:val="0"/>
        <w:pageBreakBefore w:val="0"/>
        <w:wordWrap/>
        <w:overflowPunct/>
        <w:topLinePunct w:val="0"/>
        <w:bidi w:val="0"/>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（四）维修资金落实渠道，及相应证明材料。</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rPr>
        <w:t>（五）维修项目设计图纸、工程预算书。</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rPr>
        <w:t>（六）属危旧房改造的，需提供房屋鉴定报告书。</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rPr>
        <w:t>（七）单项维修资金超过</w:t>
      </w:r>
      <w:r>
        <w:rPr>
          <w:rFonts w:hint="eastAsia" w:ascii="仿宋_GB2312" w:eastAsia="仿宋_GB2312"/>
          <w:sz w:val="32"/>
          <w:szCs w:val="32"/>
          <w:u w:val="none"/>
          <w:lang w:val="en-US" w:eastAsia="zh-CN"/>
        </w:rPr>
        <w:t>200万</w:t>
      </w:r>
      <w:r>
        <w:rPr>
          <w:rFonts w:hint="eastAsia" w:ascii="仿宋_GB2312" w:eastAsia="仿宋_GB2312"/>
          <w:sz w:val="32"/>
          <w:szCs w:val="32"/>
        </w:rPr>
        <w:t>元以上的，需提供可行性研究报告。</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rPr>
        <w:t>（八）其他需要说明的情况。</w:t>
      </w:r>
    </w:p>
    <w:p>
      <w:pPr>
        <w:keepNext w:val="0"/>
        <w:keepLines w:val="0"/>
        <w:pageBreakBefore w:val="0"/>
        <w:wordWrap/>
        <w:overflowPunct/>
        <w:topLinePunct w:val="0"/>
        <w:bidi w:val="0"/>
        <w:spacing w:line="620" w:lineRule="exact"/>
        <w:jc w:val="center"/>
        <w:rPr>
          <w:rFonts w:hint="eastAsia" w:ascii="黑体" w:eastAsia="黑体"/>
          <w:sz w:val="36"/>
          <w:szCs w:val="36"/>
        </w:rPr>
      </w:pPr>
    </w:p>
    <w:p>
      <w:pPr>
        <w:keepNext w:val="0"/>
        <w:keepLines w:val="0"/>
        <w:pageBreakBefore w:val="0"/>
        <w:numPr>
          <w:ilvl w:val="0"/>
          <w:numId w:val="1"/>
        </w:numPr>
        <w:wordWrap/>
        <w:overflowPunct/>
        <w:topLinePunct w:val="0"/>
        <w:bidi w:val="0"/>
        <w:spacing w:line="620" w:lineRule="exact"/>
        <w:ind w:left="0" w:leftChars="0" w:firstLine="0" w:firstLineChars="0"/>
        <w:jc w:val="center"/>
        <w:rPr>
          <w:rFonts w:hint="eastAsia" w:ascii="黑体" w:eastAsia="黑体"/>
          <w:sz w:val="36"/>
          <w:szCs w:val="36"/>
        </w:rPr>
      </w:pPr>
      <w:r>
        <w:rPr>
          <w:rFonts w:hint="eastAsia" w:eastAsia="黑体"/>
          <w:sz w:val="36"/>
          <w:szCs w:val="36"/>
        </w:rPr>
        <w:t xml:space="preserve"> </w:t>
      </w:r>
      <w:r>
        <w:rPr>
          <w:rFonts w:hint="eastAsia" w:ascii="黑体" w:eastAsia="黑体"/>
          <w:sz w:val="36"/>
          <w:szCs w:val="36"/>
        </w:rPr>
        <w:t>项目审批</w:t>
      </w:r>
    </w:p>
    <w:p>
      <w:pPr>
        <w:keepNext w:val="0"/>
        <w:keepLines w:val="0"/>
        <w:pageBreakBefore w:val="0"/>
        <w:widowControl w:val="0"/>
        <w:numPr>
          <w:ilvl w:val="0"/>
          <w:numId w:val="0"/>
        </w:numPr>
        <w:wordWrap/>
        <w:overflowPunct/>
        <w:topLinePunct w:val="0"/>
        <w:bidi w:val="0"/>
        <w:spacing w:line="620" w:lineRule="exact"/>
        <w:jc w:val="center"/>
        <w:rPr>
          <w:rFonts w:hint="eastAsia" w:ascii="黑体" w:eastAsia="黑体"/>
          <w:sz w:val="36"/>
          <w:szCs w:val="36"/>
        </w:rPr>
      </w:pPr>
    </w:p>
    <w:p>
      <w:pPr>
        <w:pStyle w:val="3"/>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20" w:lineRule="exact"/>
        <w:ind w:right="91" w:rightChars="0" w:firstLine="640" w:firstLineChars="200"/>
        <w:jc w:val="both"/>
        <w:textAlignment w:val="baseline"/>
        <w:rPr>
          <w:rFonts w:hint="eastAsia" w:ascii="仿宋_GB2312" w:eastAsia="仿宋_GB2312"/>
          <w:sz w:val="32"/>
          <w:szCs w:val="32"/>
          <w:lang w:eastAsia="zh-CN"/>
        </w:rPr>
      </w:pPr>
      <w:r>
        <w:rPr>
          <w:rFonts w:hint="eastAsia" w:ascii="黑体" w:eastAsia="黑体"/>
          <w:sz w:val="32"/>
          <w:szCs w:val="32"/>
          <w:lang w:eastAsia="zh-CN"/>
        </w:rPr>
        <w:t>第十一条</w:t>
      </w:r>
      <w:r>
        <w:rPr>
          <w:rFonts w:hint="eastAsia" w:eastAsia="仿宋_GB2312"/>
          <w:sz w:val="32"/>
          <w:szCs w:val="32"/>
        </w:rPr>
        <w:t xml:space="preserve">  </w:t>
      </w:r>
      <w:r>
        <w:rPr>
          <w:rFonts w:hint="eastAsia" w:ascii="仿宋_GB2312" w:eastAsia="仿宋_GB2312"/>
          <w:sz w:val="32"/>
          <w:szCs w:val="32"/>
        </w:rPr>
        <w:t>市机关事务管理局结合房产建筑年代、历史维修记录、老化损坏程度和使用单位的实际需求，审批房产大中修项目</w:t>
      </w:r>
      <w:r>
        <w:rPr>
          <w:rFonts w:hint="eastAsia" w:ascii="仿宋_GB2312" w:eastAsia="仿宋_GB2312"/>
          <w:sz w:val="32"/>
          <w:szCs w:val="32"/>
          <w:lang w:eastAsia="zh-CN"/>
        </w:rPr>
        <w:t>；一般情况下，市机关事务管理局应当委托相关行业专家或第三方中介机构进行评估论证，评估论证的报告作为项目审批的主要依据。</w:t>
      </w:r>
    </w:p>
    <w:p>
      <w:pPr>
        <w:keepNext w:val="0"/>
        <w:keepLines w:val="0"/>
        <w:pageBreakBefore w:val="0"/>
        <w:wordWrap/>
        <w:overflowPunct/>
        <w:topLinePunct w:val="0"/>
        <w:bidi w:val="0"/>
        <w:spacing w:line="620" w:lineRule="exact"/>
        <w:ind w:firstLine="640" w:firstLineChars="200"/>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二</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市机关事务管理局对拟批准的大中修项目在官方网站进行批前公示，接受社会各界监督。公示内容包括申报单位、项目名称、项目地点、工程造价、资金来源、项目主要内容、联系电话等。公示期为5个工作日。</w:t>
      </w:r>
    </w:p>
    <w:p>
      <w:pPr>
        <w:keepNext w:val="0"/>
        <w:keepLines w:val="0"/>
        <w:pageBreakBefore w:val="0"/>
        <w:wordWrap/>
        <w:overflowPunct/>
        <w:topLinePunct w:val="0"/>
        <w:bidi w:val="0"/>
        <w:spacing w:line="620" w:lineRule="exact"/>
        <w:ind w:firstLine="640" w:firstLineChars="200"/>
        <w:rPr>
          <w:rFonts w:hint="eastAsia" w:ascii="仿宋_GB2312" w:eastAsia="仿宋_GB2312"/>
          <w:sz w:val="32"/>
          <w:szCs w:val="32"/>
          <w:lang w:eastAsia="zh-CN"/>
        </w:rPr>
      </w:pPr>
      <w:r>
        <w:rPr>
          <w:rFonts w:hint="eastAsia" w:ascii="黑体" w:eastAsia="黑体"/>
          <w:sz w:val="32"/>
          <w:szCs w:val="32"/>
        </w:rPr>
        <w:t>第十</w:t>
      </w:r>
      <w:r>
        <w:rPr>
          <w:rFonts w:hint="eastAsia" w:ascii="黑体" w:eastAsia="黑体"/>
          <w:sz w:val="32"/>
          <w:szCs w:val="32"/>
          <w:lang w:eastAsia="zh-CN"/>
        </w:rPr>
        <w:t>三</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市级机关房产大中修项目经公示无异议后，由市机关事务管理局出具</w:t>
      </w:r>
      <w:r>
        <w:rPr>
          <w:rFonts w:hint="eastAsia" w:ascii="仿宋_GB2312" w:eastAsia="仿宋_GB2312"/>
          <w:sz w:val="32"/>
          <w:szCs w:val="32"/>
          <w:lang w:eastAsia="zh-CN"/>
        </w:rPr>
        <w:t>批复</w:t>
      </w:r>
      <w:r>
        <w:rPr>
          <w:rFonts w:hint="eastAsia" w:ascii="仿宋_GB2312" w:eastAsia="仿宋_GB2312"/>
          <w:sz w:val="32"/>
          <w:szCs w:val="32"/>
        </w:rPr>
        <w:t>文件</w:t>
      </w:r>
      <w:r>
        <w:rPr>
          <w:rFonts w:hint="eastAsia" w:ascii="仿宋_GB2312" w:eastAsia="仿宋_GB2312"/>
          <w:sz w:val="32"/>
          <w:szCs w:val="32"/>
          <w:lang w:eastAsia="zh-CN"/>
        </w:rPr>
        <w:t>。</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四</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确因自然灾害等不可预见因素造成市级机关房产出现突发安全隐患和使用功能丧失的，使用单位应当立即组织人员撤离、抢险救灾、隔离防护，经本单位负责人批准后实施紧急抢修，并及时将紧急抢修所发生的工程内容报市机关事务管理局备案。</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rPr>
        <w:t>事后仍需要对房产进行大中修的，按照应急性维修程序办理：使用单位编制应急性维修方案，</w:t>
      </w:r>
      <w:r>
        <w:rPr>
          <w:rFonts w:hint="eastAsia" w:ascii="仿宋_GB2312" w:eastAsia="仿宋_GB2312"/>
          <w:sz w:val="32"/>
          <w:szCs w:val="32"/>
          <w:lang w:val="en-US" w:eastAsia="zh-CN"/>
        </w:rPr>
        <w:t>报市机关事务管理局按程序审批，</w:t>
      </w:r>
      <w:r>
        <w:rPr>
          <w:rFonts w:hint="eastAsia" w:ascii="仿宋_GB2312" w:eastAsia="仿宋_GB2312"/>
          <w:sz w:val="32"/>
          <w:szCs w:val="32"/>
        </w:rPr>
        <w:t>经批准后的应急性维修项目，由使用单位组织实施。</w:t>
      </w:r>
    </w:p>
    <w:p>
      <w:pPr>
        <w:keepNext w:val="0"/>
        <w:keepLines w:val="0"/>
        <w:pageBreakBefore w:val="0"/>
        <w:wordWrap/>
        <w:overflowPunct/>
        <w:topLinePunct w:val="0"/>
        <w:bidi w:val="0"/>
        <w:spacing w:line="620" w:lineRule="exact"/>
        <w:jc w:val="center"/>
        <w:rPr>
          <w:rFonts w:hint="eastAsia" w:ascii="黑体" w:eastAsia="黑体"/>
          <w:sz w:val="36"/>
          <w:szCs w:val="36"/>
        </w:rPr>
      </w:pPr>
    </w:p>
    <w:p>
      <w:pPr>
        <w:keepNext w:val="0"/>
        <w:keepLines w:val="0"/>
        <w:pageBreakBefore w:val="0"/>
        <w:numPr>
          <w:ilvl w:val="0"/>
          <w:numId w:val="1"/>
        </w:numPr>
        <w:wordWrap/>
        <w:overflowPunct/>
        <w:topLinePunct w:val="0"/>
        <w:bidi w:val="0"/>
        <w:spacing w:line="620" w:lineRule="exact"/>
        <w:ind w:left="0" w:leftChars="0" w:firstLine="0" w:firstLineChars="0"/>
        <w:jc w:val="center"/>
        <w:rPr>
          <w:rFonts w:hint="eastAsia" w:ascii="黑体" w:eastAsia="黑体"/>
          <w:sz w:val="36"/>
          <w:szCs w:val="36"/>
        </w:rPr>
      </w:pPr>
      <w:r>
        <w:rPr>
          <w:rFonts w:hint="eastAsia" w:eastAsia="黑体"/>
          <w:sz w:val="36"/>
          <w:szCs w:val="36"/>
        </w:rPr>
        <w:t xml:space="preserve"> </w:t>
      </w:r>
      <w:r>
        <w:rPr>
          <w:rFonts w:hint="eastAsia" w:ascii="黑体" w:eastAsia="黑体"/>
          <w:sz w:val="36"/>
          <w:szCs w:val="36"/>
        </w:rPr>
        <w:t>组织实施</w:t>
      </w:r>
    </w:p>
    <w:p>
      <w:pPr>
        <w:keepNext w:val="0"/>
        <w:keepLines w:val="0"/>
        <w:pageBreakBefore w:val="0"/>
        <w:numPr>
          <w:ilvl w:val="0"/>
          <w:numId w:val="0"/>
        </w:numPr>
        <w:wordWrap/>
        <w:overflowPunct/>
        <w:topLinePunct w:val="0"/>
        <w:bidi w:val="0"/>
        <w:spacing w:line="620" w:lineRule="exact"/>
        <w:ind w:leftChars="0"/>
        <w:jc w:val="both"/>
        <w:rPr>
          <w:rFonts w:hint="eastAsia" w:ascii="黑体" w:eastAsia="黑体"/>
          <w:sz w:val="36"/>
          <w:szCs w:val="36"/>
        </w:rPr>
      </w:pP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五</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市级机关房产维修由使用单位组织实施。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市级机关房产维修项目应当按照国家和地方相关法律法规规定的程序组织实施，严格执行计划审批、政府采购、招标投标、合同管理、施工许可、质量安全监督、竣工验收备案等制度。</w:t>
      </w:r>
    </w:p>
    <w:p>
      <w:pPr>
        <w:keepNext w:val="0"/>
        <w:keepLines w:val="0"/>
        <w:pageBreakBefore w:val="0"/>
        <w:wordWrap/>
        <w:overflowPunct/>
        <w:topLinePunct w:val="0"/>
        <w:bidi w:val="0"/>
        <w:spacing w:line="620" w:lineRule="exact"/>
        <w:ind w:firstLine="640" w:firstLineChars="200"/>
        <w:rPr>
          <w:rFonts w:ascii="仿宋_GB2312" w:eastAsia="仿宋_GB2312"/>
          <w:color w:val="auto"/>
          <w:sz w:val="32"/>
          <w:szCs w:val="32"/>
        </w:rPr>
      </w:pPr>
      <w:r>
        <w:rPr>
          <w:rFonts w:hint="eastAsia" w:ascii="黑体" w:eastAsia="黑体"/>
          <w:sz w:val="32"/>
          <w:szCs w:val="32"/>
        </w:rPr>
        <w:t>第十</w:t>
      </w:r>
      <w:r>
        <w:rPr>
          <w:rFonts w:hint="eastAsia" w:ascii="黑体" w:eastAsia="黑体"/>
          <w:sz w:val="32"/>
          <w:szCs w:val="32"/>
          <w:lang w:eastAsia="zh-CN"/>
        </w:rPr>
        <w:t>六</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市级机关房产维修项目审批后，原则上不得调整增加维修改造内容和工程量，</w:t>
      </w:r>
      <w:r>
        <w:rPr>
          <w:rFonts w:hint="eastAsia" w:ascii="仿宋_GB2312" w:eastAsia="仿宋_GB2312"/>
          <w:color w:val="auto"/>
          <w:sz w:val="32"/>
          <w:szCs w:val="32"/>
        </w:rPr>
        <w:t>不得超标准超预算增加维修内容。确需变更的</w:t>
      </w:r>
      <w:r>
        <w:rPr>
          <w:rFonts w:hint="eastAsia" w:ascii="仿宋_GB2312" w:eastAsia="仿宋_GB2312"/>
          <w:color w:val="auto"/>
          <w:sz w:val="32"/>
          <w:szCs w:val="32"/>
          <w:lang w:eastAsia="zh-CN"/>
        </w:rPr>
        <w:t>，</w:t>
      </w:r>
      <w:r>
        <w:rPr>
          <w:rFonts w:hint="eastAsia" w:ascii="仿宋_GB2312" w:eastAsia="仿宋_GB2312"/>
          <w:color w:val="auto"/>
          <w:sz w:val="32"/>
          <w:szCs w:val="32"/>
        </w:rPr>
        <w:t>应当按照规定程序报批。</w:t>
      </w:r>
    </w:p>
    <w:p>
      <w:pPr>
        <w:keepNext w:val="0"/>
        <w:keepLines w:val="0"/>
        <w:pageBreakBefore w:val="0"/>
        <w:wordWrap/>
        <w:overflowPunct/>
        <w:topLinePunct w:val="0"/>
        <w:bidi w:val="0"/>
        <w:spacing w:line="620" w:lineRule="exact"/>
        <w:ind w:firstLine="640" w:firstLineChars="200"/>
        <w:rPr>
          <w:rFonts w:ascii="仿宋_GB2312" w:eastAsia="仿宋_GB2312"/>
          <w:color w:val="auto"/>
          <w:sz w:val="32"/>
          <w:szCs w:val="32"/>
        </w:rPr>
      </w:pPr>
      <w:r>
        <w:rPr>
          <w:rFonts w:hint="eastAsia" w:ascii="仿宋_GB2312" w:eastAsia="仿宋_GB2312"/>
          <w:sz w:val="32"/>
          <w:szCs w:val="32"/>
        </w:rPr>
        <w:t>大中修项目实施过程中，不得破坏原有建筑结构。</w:t>
      </w:r>
      <w:r>
        <w:rPr>
          <w:rFonts w:hint="eastAsia" w:ascii="仿宋_GB2312" w:eastAsia="仿宋_GB2312"/>
          <w:color w:val="auto"/>
          <w:sz w:val="32"/>
          <w:szCs w:val="32"/>
        </w:rPr>
        <w:t>工程造价应当严格控制在批准的限额以内。</w:t>
      </w:r>
    </w:p>
    <w:p>
      <w:pPr>
        <w:keepNext w:val="0"/>
        <w:keepLines w:val="0"/>
        <w:pageBreakBefore w:val="0"/>
        <w:numPr>
          <w:ilvl w:val="0"/>
          <w:numId w:val="0"/>
        </w:numPr>
        <w:wordWrap/>
        <w:overflowPunct/>
        <w:topLinePunct w:val="0"/>
        <w:bidi w:val="0"/>
        <w:spacing w:line="620" w:lineRule="exact"/>
        <w:ind w:firstLine="640" w:firstLineChars="200"/>
        <w:rPr>
          <w:rFonts w:hint="eastAsia" w:ascii="仿宋_GB2312" w:eastAsia="仿宋_GB2312"/>
          <w:sz w:val="32"/>
          <w:szCs w:val="32"/>
        </w:rPr>
      </w:pPr>
      <w:r>
        <w:rPr>
          <w:rFonts w:hint="eastAsia" w:ascii="黑体" w:eastAsia="黑体"/>
          <w:sz w:val="32"/>
          <w:szCs w:val="32"/>
          <w:lang w:eastAsia="zh-CN"/>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市级机关房产大中修项目的设计、施工、监理、主要设备材料的采购，应当严格执行建设工程招标投标法、政府采购法</w:t>
      </w:r>
      <w:r>
        <w:rPr>
          <w:rFonts w:hint="eastAsia" w:ascii="仿宋_GB2312" w:eastAsia="仿宋_GB2312"/>
          <w:sz w:val="32"/>
          <w:szCs w:val="32"/>
          <w:lang w:eastAsia="zh-CN"/>
        </w:rPr>
        <w:t>、节约能源法等相关</w:t>
      </w:r>
      <w:r>
        <w:rPr>
          <w:rFonts w:hint="eastAsia" w:ascii="仿宋_GB2312" w:eastAsia="仿宋_GB2312"/>
          <w:sz w:val="32"/>
          <w:szCs w:val="32"/>
        </w:rPr>
        <w:t>法律规定。</w:t>
      </w:r>
    </w:p>
    <w:p>
      <w:pPr>
        <w:keepNext w:val="0"/>
        <w:keepLines w:val="0"/>
        <w:pageBreakBefore w:val="0"/>
        <w:numPr>
          <w:ilvl w:val="0"/>
          <w:numId w:val="0"/>
        </w:numPr>
        <w:wordWrap/>
        <w:overflowPunct/>
        <w:topLinePunct w:val="0"/>
        <w:bidi w:val="0"/>
        <w:spacing w:line="620" w:lineRule="exact"/>
        <w:rPr>
          <w:rFonts w:hint="eastAsia" w:ascii="仿宋_GB2312" w:eastAsia="仿宋_GB2312"/>
          <w:sz w:val="32"/>
          <w:szCs w:val="32"/>
        </w:rPr>
      </w:pPr>
    </w:p>
    <w:p>
      <w:pPr>
        <w:keepNext w:val="0"/>
        <w:keepLines w:val="0"/>
        <w:pageBreakBefore w:val="0"/>
        <w:numPr>
          <w:ilvl w:val="0"/>
          <w:numId w:val="2"/>
        </w:numPr>
        <w:wordWrap/>
        <w:overflowPunct/>
        <w:topLinePunct w:val="0"/>
        <w:bidi w:val="0"/>
        <w:spacing w:line="620" w:lineRule="exact"/>
        <w:jc w:val="center"/>
        <w:rPr>
          <w:rFonts w:hint="eastAsia" w:ascii="黑体" w:eastAsia="黑体"/>
          <w:sz w:val="36"/>
          <w:szCs w:val="36"/>
        </w:rPr>
      </w:pPr>
      <w:r>
        <w:rPr>
          <w:rFonts w:hint="eastAsia" w:eastAsia="黑体"/>
          <w:sz w:val="36"/>
          <w:szCs w:val="36"/>
        </w:rPr>
        <w:t xml:space="preserve"> </w:t>
      </w:r>
      <w:r>
        <w:rPr>
          <w:rFonts w:hint="eastAsia" w:ascii="黑体" w:eastAsia="黑体"/>
          <w:sz w:val="36"/>
          <w:szCs w:val="36"/>
        </w:rPr>
        <w:t>竣工验收及经费管理</w:t>
      </w:r>
    </w:p>
    <w:p>
      <w:pPr>
        <w:keepNext w:val="0"/>
        <w:keepLines w:val="0"/>
        <w:pageBreakBefore w:val="0"/>
        <w:numPr>
          <w:ilvl w:val="0"/>
          <w:numId w:val="0"/>
        </w:numPr>
        <w:wordWrap/>
        <w:overflowPunct/>
        <w:topLinePunct w:val="0"/>
        <w:bidi w:val="0"/>
        <w:spacing w:line="620" w:lineRule="exact"/>
        <w:jc w:val="both"/>
        <w:rPr>
          <w:rFonts w:hint="eastAsia" w:ascii="黑体" w:eastAsia="黑体"/>
          <w:sz w:val="36"/>
          <w:szCs w:val="36"/>
        </w:rPr>
      </w:pPr>
    </w:p>
    <w:p>
      <w:pPr>
        <w:keepNext w:val="0"/>
        <w:keepLines w:val="0"/>
        <w:pageBreakBefore w:val="0"/>
        <w:wordWrap/>
        <w:overflowPunct/>
        <w:topLinePunct w:val="0"/>
        <w:bidi w:val="0"/>
        <w:spacing w:line="620" w:lineRule="exact"/>
        <w:ind w:firstLine="640" w:firstLineChars="200"/>
        <w:rPr>
          <w:rFonts w:ascii="仿宋_GB2312" w:eastAsia="仿宋_GB2312"/>
          <w:color w:val="auto"/>
          <w:sz w:val="32"/>
          <w:szCs w:val="32"/>
        </w:rPr>
      </w:pPr>
      <w:r>
        <w:rPr>
          <w:rFonts w:hint="eastAsia" w:ascii="黑体" w:eastAsia="黑体"/>
          <w:sz w:val="32"/>
          <w:szCs w:val="32"/>
        </w:rPr>
        <w:t>第十</w:t>
      </w:r>
      <w:r>
        <w:rPr>
          <w:rFonts w:hint="eastAsia" w:ascii="黑体" w:eastAsia="黑体"/>
          <w:sz w:val="32"/>
          <w:szCs w:val="32"/>
          <w:lang w:eastAsia="zh-CN"/>
        </w:rPr>
        <w:t>八</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市级机关房产大中修项目完工后，使用单位</w:t>
      </w:r>
      <w:r>
        <w:rPr>
          <w:rFonts w:hint="eastAsia" w:ascii="仿宋_GB2312" w:eastAsia="仿宋_GB2312"/>
          <w:color w:val="auto"/>
          <w:sz w:val="32"/>
          <w:szCs w:val="32"/>
        </w:rPr>
        <w:t>应当按规定进行工程竣工验收，编制工程竣工决算，验收合格后方能投入使用。</w:t>
      </w:r>
    </w:p>
    <w:p>
      <w:pPr>
        <w:keepNext w:val="0"/>
        <w:keepLines w:val="0"/>
        <w:pageBreakBefore w:val="0"/>
        <w:wordWrap/>
        <w:overflowPunct/>
        <w:topLinePunct w:val="0"/>
        <w:bidi w:val="0"/>
        <w:spacing w:line="6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未经验收的项目，不得办理工程决算。</w:t>
      </w:r>
    </w:p>
    <w:p>
      <w:pPr>
        <w:keepNext w:val="0"/>
        <w:keepLines w:val="0"/>
        <w:pageBreakBefore w:val="0"/>
        <w:wordWrap/>
        <w:overflowPunct/>
        <w:topLinePunct w:val="0"/>
        <w:bidi w:val="0"/>
        <w:spacing w:line="620" w:lineRule="exact"/>
        <w:ind w:firstLine="640" w:firstLineChars="200"/>
        <w:rPr>
          <w:rFonts w:ascii="仿宋_GB2312" w:eastAsia="仿宋_GB2312"/>
          <w:color w:val="auto"/>
          <w:sz w:val="32"/>
          <w:szCs w:val="32"/>
        </w:rPr>
      </w:pPr>
      <w:r>
        <w:rPr>
          <w:rFonts w:hint="eastAsia" w:ascii="黑体" w:eastAsia="黑体"/>
          <w:sz w:val="32"/>
          <w:szCs w:val="32"/>
        </w:rPr>
        <w:t>第</w:t>
      </w:r>
      <w:r>
        <w:rPr>
          <w:rFonts w:hint="eastAsia" w:ascii="黑体" w:eastAsia="黑体"/>
          <w:sz w:val="32"/>
          <w:szCs w:val="32"/>
          <w:lang w:eastAsia="zh-CN"/>
        </w:rPr>
        <w:t>十九</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市级机关房产维修项目验收合格后，使用单位应当组织做好维修项目竣工验收有关资料的收集归档工作，</w:t>
      </w:r>
      <w:r>
        <w:rPr>
          <w:rFonts w:hint="eastAsia" w:ascii="仿宋_GB2312" w:eastAsia="仿宋_GB2312"/>
          <w:color w:val="auto"/>
          <w:sz w:val="32"/>
          <w:szCs w:val="32"/>
        </w:rPr>
        <w:t>并及时变更报备房产使用管理台账，办理资产管理入账相关事项。</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仿宋_GB2312" w:eastAsia="仿宋_GB2312"/>
          <w:sz w:val="32"/>
          <w:szCs w:val="32"/>
        </w:rPr>
        <w:t>市级机关房产大中修项目申请单位应当将竣工验收证明、竣工决算等相关纸质和电子档案资料，报市机关事务管理局备案。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eastAsia="仿宋_GB2312" w:hAnsiTheme="minorHAnsi" w:cstheme="minorBidi"/>
          <w:color w:val="auto"/>
          <w:kern w:val="2"/>
          <w:sz w:val="32"/>
          <w:szCs w:val="32"/>
          <w:lang w:val="en-US" w:eastAsia="zh-CN" w:bidi="ar-SA"/>
        </w:rPr>
      </w:pPr>
      <w:r>
        <w:rPr>
          <w:rFonts w:hint="eastAsia" w:ascii="黑体" w:eastAsia="黑体"/>
          <w:sz w:val="32"/>
          <w:szCs w:val="32"/>
        </w:rPr>
        <w:t>第二十条</w:t>
      </w:r>
      <w:r>
        <w:rPr>
          <w:rFonts w:hint="eastAsia" w:eastAsia="仿宋_GB2312"/>
          <w:sz w:val="32"/>
          <w:szCs w:val="32"/>
        </w:rPr>
        <w:t xml:space="preserve">  </w:t>
      </w:r>
      <w:r>
        <w:rPr>
          <w:rFonts w:hint="eastAsia" w:ascii="仿宋_GB2312" w:eastAsia="仿宋_GB2312" w:hAnsiTheme="minorHAnsi" w:cstheme="minorBidi"/>
          <w:color w:val="auto"/>
          <w:kern w:val="2"/>
          <w:sz w:val="32"/>
          <w:szCs w:val="32"/>
          <w:lang w:val="en-US" w:eastAsia="zh-CN" w:bidi="ar-SA"/>
        </w:rPr>
        <w:t>市级机关房产的日常维修所需经费，由使用单位在</w:t>
      </w:r>
      <w:r>
        <w:rPr>
          <w:rFonts w:hint="default" w:ascii="仿宋_GB2312" w:eastAsia="仿宋_GB2312" w:cstheme="minorBidi"/>
          <w:color w:val="auto"/>
          <w:kern w:val="2"/>
          <w:sz w:val="32"/>
          <w:szCs w:val="32"/>
          <w:lang w:eastAsia="zh-CN" w:bidi="ar-SA"/>
        </w:rPr>
        <w:t>预算批复的</w:t>
      </w:r>
      <w:r>
        <w:rPr>
          <w:rFonts w:hint="eastAsia" w:ascii="仿宋_GB2312" w:eastAsia="仿宋_GB2312" w:hAnsiTheme="minorHAnsi" w:cstheme="minorBidi"/>
          <w:color w:val="auto"/>
          <w:kern w:val="2"/>
          <w:sz w:val="32"/>
          <w:szCs w:val="32"/>
          <w:lang w:val="en-US" w:eastAsia="zh-CN" w:bidi="ar-SA"/>
        </w:rPr>
        <w:t>日常公用经费中列支。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620" w:lineRule="exact"/>
        <w:ind w:right="0" w:firstLine="640" w:firstLineChars="200"/>
        <w:jc w:val="both"/>
        <w:rPr>
          <w:rFonts w:hint="default" w:ascii="仿宋_GB2312" w:eastAsia="仿宋_GB2312" w:hAnsiTheme="minorHAnsi" w:cstheme="minorBidi"/>
          <w:color w:val="auto"/>
          <w:kern w:val="2"/>
          <w:sz w:val="32"/>
          <w:szCs w:val="32"/>
          <w:lang w:val="en" w:eastAsia="zh-CN" w:bidi="ar-SA"/>
        </w:rPr>
      </w:pPr>
      <w:r>
        <w:rPr>
          <w:rFonts w:hint="eastAsia" w:ascii="仿宋_GB2312" w:eastAsia="仿宋_GB2312" w:hAnsiTheme="minorHAnsi" w:cstheme="minorBidi"/>
          <w:color w:val="auto"/>
          <w:kern w:val="2"/>
          <w:sz w:val="32"/>
          <w:szCs w:val="32"/>
          <w:lang w:val="en-US" w:eastAsia="zh-CN" w:bidi="ar-SA"/>
        </w:rPr>
        <w:t>市级机关房产大中修所需经费，由使用单位凭市机关事务管理局出具的审批意见，向市财政局申报大中修项目资金并纳入部门预算，其中</w:t>
      </w:r>
      <w:r>
        <w:rPr>
          <w:rFonts w:hint="default" w:ascii="仿宋_GB2312" w:eastAsia="仿宋_GB2312" w:hAnsiTheme="minorHAnsi" w:cstheme="minorBidi"/>
          <w:color w:val="auto"/>
          <w:kern w:val="2"/>
          <w:sz w:val="32"/>
          <w:szCs w:val="32"/>
          <w:lang w:val="en" w:eastAsia="zh-CN" w:bidi="ar-SA"/>
        </w:rPr>
        <w:t>为增加使用效能或延长使用年限而发生的改建、扩建、大型维修改造等形成固定资产的</w:t>
      </w:r>
      <w:r>
        <w:rPr>
          <w:rFonts w:hint="eastAsia" w:ascii="仿宋_GB2312" w:eastAsia="仿宋_GB2312" w:hAnsiTheme="minorHAnsi" w:cstheme="minorBidi"/>
          <w:color w:val="auto"/>
          <w:kern w:val="2"/>
          <w:sz w:val="32"/>
          <w:szCs w:val="32"/>
          <w:lang w:val="en" w:eastAsia="zh-CN" w:bidi="ar-SA"/>
        </w:rPr>
        <w:t>大中修项目，应申请资产配置预算。</w:t>
      </w:r>
      <w:r>
        <w:rPr>
          <w:rFonts w:hint="eastAsia" w:ascii="仿宋_GB2312" w:eastAsia="仿宋_GB2312" w:hAnsiTheme="minorHAnsi" w:cstheme="minorBidi"/>
          <w:color w:val="auto"/>
          <w:kern w:val="2"/>
          <w:sz w:val="32"/>
          <w:szCs w:val="32"/>
          <w:lang w:val="en-US" w:eastAsia="zh-CN" w:bidi="ar-SA"/>
        </w:rPr>
        <w:t>未经审批的项目，原则上不得安排预算。</w:t>
      </w:r>
    </w:p>
    <w:p>
      <w:pPr>
        <w:keepNext w:val="0"/>
        <w:keepLines w:val="0"/>
        <w:pageBreakBefore w:val="0"/>
        <w:wordWrap/>
        <w:overflowPunct/>
        <w:topLinePunct w:val="0"/>
        <w:bidi w:val="0"/>
        <w:spacing w:line="620" w:lineRule="exact"/>
        <w:ind w:firstLine="640" w:firstLineChars="200"/>
        <w:rPr>
          <w:rFonts w:hint="default" w:ascii="仿宋_GB2312" w:eastAsia="仿宋_GB2312"/>
          <w:color w:val="FF0000"/>
          <w:sz w:val="32"/>
          <w:szCs w:val="32"/>
        </w:rPr>
      </w:pPr>
      <w:r>
        <w:rPr>
          <w:rFonts w:hint="eastAsia" w:ascii="黑体" w:eastAsia="黑体" w:hAnsiTheme="minorHAnsi" w:cstheme="minorBidi"/>
          <w:kern w:val="0"/>
          <w:sz w:val="32"/>
          <w:szCs w:val="32"/>
          <w:lang w:val="en-US" w:eastAsia="zh-CN" w:bidi="ar"/>
        </w:rPr>
        <w:t>第二十一条</w:t>
      </w:r>
      <w:r>
        <w:rPr>
          <w:rFonts w:hint="eastAsia" w:eastAsia="仿宋_GB2312"/>
          <w:sz w:val="32"/>
          <w:szCs w:val="32"/>
        </w:rPr>
        <w:t xml:space="preserve">  </w:t>
      </w:r>
      <w:r>
        <w:rPr>
          <w:rFonts w:hint="eastAsia" w:ascii="仿宋_GB2312" w:eastAsia="仿宋_GB2312" w:hAnsiTheme="minorHAnsi" w:cstheme="minorBidi"/>
          <w:color w:val="auto"/>
          <w:kern w:val="2"/>
          <w:sz w:val="32"/>
          <w:szCs w:val="32"/>
          <w:lang w:val="en-US" w:eastAsia="zh-CN" w:bidi="ar-SA"/>
        </w:rPr>
        <w:t>紧急抢修和应急性维修项目所需经费，由使用单位</w:t>
      </w:r>
      <w:r>
        <w:rPr>
          <w:rFonts w:hint="default" w:ascii="仿宋_GB2312" w:eastAsia="仿宋_GB2312" w:hAnsiTheme="minorHAnsi" w:cstheme="minorBidi"/>
          <w:color w:val="auto"/>
          <w:kern w:val="2"/>
          <w:sz w:val="32"/>
          <w:szCs w:val="32"/>
          <w:lang w:val="en-US" w:eastAsia="zh-CN" w:bidi="ar-SA"/>
        </w:rPr>
        <w:t>先</w:t>
      </w:r>
      <w:r>
        <w:rPr>
          <w:rFonts w:hint="eastAsia" w:ascii="仿宋_GB2312" w:eastAsia="仿宋_GB2312" w:hAnsiTheme="minorHAnsi" w:cstheme="minorBidi"/>
          <w:color w:val="auto"/>
          <w:kern w:val="2"/>
          <w:sz w:val="32"/>
          <w:szCs w:val="32"/>
          <w:lang w:val="en-US" w:eastAsia="zh-CN" w:bidi="ar-SA"/>
        </w:rPr>
        <w:t>在本部门预算中统筹解决，确有不足的，</w:t>
      </w:r>
      <w:r>
        <w:rPr>
          <w:rFonts w:hint="default" w:ascii="仿宋_GB2312" w:eastAsia="仿宋_GB2312" w:hAnsiTheme="minorHAnsi" w:cstheme="minorBidi"/>
          <w:color w:val="auto"/>
          <w:kern w:val="2"/>
          <w:sz w:val="32"/>
          <w:szCs w:val="32"/>
          <w:lang w:val="en-US" w:eastAsia="zh-CN" w:bidi="ar-SA"/>
        </w:rPr>
        <w:t>按程序追加预算。</w:t>
      </w:r>
    </w:p>
    <w:p>
      <w:pPr>
        <w:keepNext w:val="0"/>
        <w:keepLines w:val="0"/>
        <w:pageBreakBefore w:val="0"/>
        <w:wordWrap/>
        <w:overflowPunct/>
        <w:topLinePunct w:val="0"/>
        <w:bidi w:val="0"/>
        <w:spacing w:line="620" w:lineRule="exact"/>
        <w:jc w:val="center"/>
        <w:rPr>
          <w:rFonts w:hint="eastAsia" w:ascii="黑体" w:eastAsia="黑体"/>
          <w:sz w:val="36"/>
          <w:szCs w:val="36"/>
        </w:rPr>
      </w:pPr>
    </w:p>
    <w:p>
      <w:pPr>
        <w:keepNext w:val="0"/>
        <w:keepLines w:val="0"/>
        <w:pageBreakBefore w:val="0"/>
        <w:numPr>
          <w:ilvl w:val="0"/>
          <w:numId w:val="3"/>
        </w:numPr>
        <w:wordWrap/>
        <w:overflowPunct/>
        <w:topLinePunct w:val="0"/>
        <w:bidi w:val="0"/>
        <w:spacing w:line="620" w:lineRule="exact"/>
        <w:jc w:val="center"/>
        <w:rPr>
          <w:rFonts w:hint="eastAsia" w:ascii="黑体" w:eastAsia="黑体"/>
          <w:sz w:val="36"/>
          <w:szCs w:val="36"/>
        </w:rPr>
      </w:pPr>
      <w:r>
        <w:rPr>
          <w:rFonts w:hint="eastAsia" w:eastAsia="黑体"/>
          <w:sz w:val="36"/>
          <w:szCs w:val="36"/>
        </w:rPr>
        <w:t xml:space="preserve"> </w:t>
      </w:r>
      <w:r>
        <w:rPr>
          <w:rFonts w:hint="eastAsia" w:ascii="黑体" w:eastAsia="黑体"/>
          <w:sz w:val="36"/>
          <w:szCs w:val="36"/>
        </w:rPr>
        <w:t>安全质量管理及责任追究</w:t>
      </w:r>
    </w:p>
    <w:p>
      <w:pPr>
        <w:keepNext w:val="0"/>
        <w:keepLines w:val="0"/>
        <w:pageBreakBefore w:val="0"/>
        <w:numPr>
          <w:ilvl w:val="0"/>
          <w:numId w:val="0"/>
        </w:numPr>
        <w:wordWrap/>
        <w:overflowPunct/>
        <w:topLinePunct w:val="0"/>
        <w:bidi w:val="0"/>
        <w:spacing w:line="620" w:lineRule="exact"/>
        <w:jc w:val="both"/>
        <w:rPr>
          <w:rFonts w:hint="eastAsia" w:ascii="黑体" w:eastAsia="黑体"/>
          <w:sz w:val="36"/>
          <w:szCs w:val="36"/>
        </w:rPr>
      </w:pP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二</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市级机关房产维修安全质量管理，应当坚持“安全第一、质量至上、预防为主、综合治理”的原则。市级机关房产使用单位，维修项目施工单位，工程设计、评估鉴定、监理等有关单位，应当严格遵守安全质量相关规定，确保施工安全和工程质量，依法承担安全质量责任。</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三</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市级机关房产维修管理人员在房产维修管理活动中弄虚作假、滥用职权、玩忽职守、徇私舞弊或者贪污受贿的，按照有关规定处理；情节严重、构成犯罪的，由司法机关依法追究</w:t>
      </w:r>
      <w:r>
        <w:rPr>
          <w:rFonts w:hint="eastAsia" w:ascii="仿宋_GB2312" w:eastAsia="仿宋_GB2312"/>
          <w:sz w:val="32"/>
          <w:szCs w:val="32"/>
          <w:lang w:eastAsia="zh-CN"/>
        </w:rPr>
        <w:t>法律责任</w:t>
      </w:r>
      <w:r>
        <w:rPr>
          <w:rFonts w:hint="eastAsia" w:ascii="仿宋_GB2312" w:eastAsia="仿宋_GB2312"/>
          <w:sz w:val="32"/>
          <w:szCs w:val="32"/>
        </w:rPr>
        <w:t>。</w:t>
      </w:r>
    </w:p>
    <w:p>
      <w:pPr>
        <w:keepNext w:val="0"/>
        <w:keepLines w:val="0"/>
        <w:pageBreakBefore w:val="0"/>
        <w:wordWrap/>
        <w:overflowPunct/>
        <w:topLinePunct w:val="0"/>
        <w:bidi w:val="0"/>
        <w:spacing w:line="620" w:lineRule="exact"/>
        <w:jc w:val="center"/>
        <w:rPr>
          <w:rFonts w:hint="eastAsia" w:ascii="黑体" w:eastAsia="黑体"/>
          <w:sz w:val="36"/>
          <w:szCs w:val="36"/>
        </w:rPr>
      </w:pPr>
    </w:p>
    <w:p>
      <w:pPr>
        <w:keepNext w:val="0"/>
        <w:keepLines w:val="0"/>
        <w:pageBreakBefore w:val="0"/>
        <w:numPr>
          <w:ilvl w:val="0"/>
          <w:numId w:val="3"/>
        </w:numPr>
        <w:wordWrap/>
        <w:overflowPunct/>
        <w:topLinePunct w:val="0"/>
        <w:bidi w:val="0"/>
        <w:spacing w:line="620" w:lineRule="exact"/>
        <w:ind w:left="0" w:leftChars="0" w:firstLine="0" w:firstLineChars="0"/>
        <w:jc w:val="center"/>
        <w:rPr>
          <w:rFonts w:hint="eastAsia" w:ascii="黑体" w:eastAsia="黑体"/>
          <w:sz w:val="36"/>
          <w:szCs w:val="36"/>
        </w:rPr>
      </w:pPr>
      <w:r>
        <w:rPr>
          <w:rFonts w:hint="eastAsia" w:eastAsia="黑体"/>
          <w:sz w:val="36"/>
          <w:szCs w:val="36"/>
        </w:rPr>
        <w:t xml:space="preserve"> </w:t>
      </w:r>
      <w:r>
        <w:rPr>
          <w:rFonts w:hint="eastAsia" w:ascii="黑体" w:eastAsia="黑体"/>
          <w:sz w:val="36"/>
          <w:szCs w:val="36"/>
        </w:rPr>
        <w:t xml:space="preserve">附 </w:t>
      </w:r>
      <w:r>
        <w:rPr>
          <w:rFonts w:hint="eastAsia" w:ascii="黑体" w:eastAsia="黑体"/>
          <w:sz w:val="36"/>
          <w:szCs w:val="36"/>
          <w:lang w:val="en-US" w:eastAsia="zh-CN"/>
        </w:rPr>
        <w:t xml:space="preserve"> </w:t>
      </w:r>
      <w:r>
        <w:rPr>
          <w:rFonts w:hint="eastAsia" w:ascii="黑体" w:eastAsia="黑体"/>
          <w:sz w:val="36"/>
          <w:szCs w:val="36"/>
        </w:rPr>
        <w:t>则</w:t>
      </w:r>
    </w:p>
    <w:p>
      <w:pPr>
        <w:keepNext w:val="0"/>
        <w:keepLines w:val="0"/>
        <w:pageBreakBefore w:val="0"/>
        <w:numPr>
          <w:ilvl w:val="0"/>
          <w:numId w:val="0"/>
        </w:numPr>
        <w:wordWrap/>
        <w:overflowPunct/>
        <w:topLinePunct w:val="0"/>
        <w:bidi w:val="0"/>
        <w:spacing w:line="620" w:lineRule="exact"/>
        <w:ind w:leftChars="0"/>
        <w:jc w:val="both"/>
        <w:rPr>
          <w:rFonts w:hint="eastAsia" w:ascii="黑体" w:eastAsia="黑体"/>
          <w:sz w:val="36"/>
          <w:szCs w:val="36"/>
        </w:rPr>
      </w:pPr>
    </w:p>
    <w:p>
      <w:pPr>
        <w:keepNext w:val="0"/>
        <w:keepLines w:val="0"/>
        <w:pageBreakBefore w:val="0"/>
        <w:wordWrap/>
        <w:overflowPunct/>
        <w:topLinePunct w:val="0"/>
        <w:bidi w:val="0"/>
        <w:spacing w:line="620" w:lineRule="exact"/>
        <w:ind w:firstLine="640" w:firstLineChars="200"/>
        <w:rPr>
          <w:rFonts w:hint="default"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四</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市级机关公有居住类房屋的维修，按照有关规定执行。</w:t>
      </w:r>
      <w:r>
        <w:rPr>
          <w:rFonts w:hint="default" w:ascii="仿宋_GB2312" w:eastAsia="仿宋_GB2312"/>
          <w:sz w:val="32"/>
          <w:szCs w:val="32"/>
        </w:rPr>
        <w:t xml:space="preserve">  </w:t>
      </w:r>
    </w:p>
    <w:p>
      <w:pPr>
        <w:keepNext w:val="0"/>
        <w:keepLines w:val="0"/>
        <w:pageBreakBefore w:val="0"/>
        <w:wordWrap/>
        <w:overflowPunct/>
        <w:topLinePunct w:val="0"/>
        <w:bidi w:val="0"/>
        <w:spacing w:line="620" w:lineRule="exact"/>
        <w:ind w:firstLine="640" w:firstLineChars="200"/>
        <w:rPr>
          <w:rFonts w:hint="default" w:ascii="仿宋_GB2312" w:eastAsia="仿宋_GB2312"/>
          <w:color w:val="FF0000"/>
          <w:sz w:val="32"/>
          <w:szCs w:val="32"/>
        </w:rPr>
      </w:pPr>
      <w:r>
        <w:rPr>
          <w:rFonts w:hint="eastAsia" w:ascii="黑体" w:eastAsia="黑体"/>
          <w:color w:val="auto"/>
          <w:sz w:val="32"/>
          <w:szCs w:val="32"/>
        </w:rPr>
        <w:t>第二十</w:t>
      </w:r>
      <w:r>
        <w:rPr>
          <w:rFonts w:hint="eastAsia" w:ascii="黑体" w:eastAsia="黑体"/>
          <w:color w:val="auto"/>
          <w:sz w:val="32"/>
          <w:szCs w:val="32"/>
          <w:lang w:eastAsia="zh-CN"/>
        </w:rPr>
        <w:t>五</w:t>
      </w:r>
      <w:r>
        <w:rPr>
          <w:rFonts w:hint="eastAsia" w:ascii="黑体" w:eastAsia="黑体"/>
          <w:color w:val="auto"/>
          <w:sz w:val="32"/>
          <w:szCs w:val="32"/>
        </w:rPr>
        <w:t>条</w:t>
      </w:r>
      <w:r>
        <w:rPr>
          <w:rFonts w:hint="eastAsia" w:eastAsia="仿宋_GB2312"/>
          <w:sz w:val="32"/>
          <w:szCs w:val="32"/>
        </w:rPr>
        <w:t xml:space="preserve">  </w:t>
      </w:r>
      <w:r>
        <w:rPr>
          <w:rFonts w:hint="default" w:ascii="仿宋_GB2312" w:eastAsia="仿宋_GB2312"/>
          <w:color w:val="auto"/>
          <w:sz w:val="32"/>
          <w:szCs w:val="32"/>
        </w:rPr>
        <w:t>市属学校和公立医院房产维修管理参照本办法执行，审核、备案、监管等工作由市财政局具体实施。</w:t>
      </w:r>
    </w:p>
    <w:p>
      <w:pPr>
        <w:keepNext w:val="0"/>
        <w:keepLines w:val="0"/>
        <w:pageBreakBefore w:val="0"/>
        <w:wordWrap/>
        <w:overflowPunct/>
        <w:topLinePunct w:val="0"/>
        <w:bidi w:val="0"/>
        <w:spacing w:line="620" w:lineRule="exact"/>
        <w:ind w:firstLine="640" w:firstLineChars="200"/>
        <w:rPr>
          <w:rFonts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六</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rPr>
        <w:t>本办法由市机关事务管理局</w:t>
      </w:r>
      <w:r>
        <w:rPr>
          <w:rFonts w:hint="eastAsia" w:ascii="仿宋_GB2312" w:eastAsia="仿宋_GB2312"/>
          <w:sz w:val="32"/>
          <w:szCs w:val="32"/>
          <w:lang w:eastAsia="zh-CN"/>
        </w:rPr>
        <w:t>、市财政局</w:t>
      </w:r>
      <w:r>
        <w:rPr>
          <w:rFonts w:hint="eastAsia" w:ascii="仿宋_GB2312" w:eastAsia="仿宋_GB2312"/>
          <w:sz w:val="32"/>
          <w:szCs w:val="32"/>
        </w:rPr>
        <w:t>负责解释。</w:t>
      </w:r>
    </w:p>
    <w:p>
      <w:pPr>
        <w:keepNext w:val="0"/>
        <w:keepLines w:val="0"/>
        <w:pageBreakBefore w:val="0"/>
        <w:wordWrap/>
        <w:overflowPunct/>
        <w:topLinePunct w:val="0"/>
        <w:bidi w:val="0"/>
        <w:spacing w:line="620" w:lineRule="exact"/>
        <w:ind w:firstLine="640" w:firstLineChars="200"/>
        <w:rPr>
          <w:rFonts w:hint="default" w:ascii="仿宋_GB2312" w:eastAsia="仿宋_GB2312"/>
          <w:sz w:val="32"/>
          <w:szCs w:val="32"/>
          <w:lang w:val="en-US"/>
        </w:rPr>
      </w:pPr>
      <w:r>
        <w:rPr>
          <w:rFonts w:hint="eastAsia" w:ascii="黑体" w:eastAsia="黑体"/>
          <w:sz w:val="32"/>
          <w:szCs w:val="32"/>
        </w:rPr>
        <w:t>第二十</w:t>
      </w:r>
      <w:r>
        <w:rPr>
          <w:rFonts w:hint="eastAsia" w:ascii="黑体" w:eastAsia="黑体"/>
          <w:sz w:val="32"/>
          <w:szCs w:val="32"/>
          <w:lang w:eastAsia="zh-CN"/>
        </w:rPr>
        <w:t>七</w:t>
      </w:r>
      <w:r>
        <w:rPr>
          <w:rFonts w:hint="eastAsia" w:ascii="黑体" w:eastAsia="黑体"/>
          <w:sz w:val="32"/>
          <w:szCs w:val="32"/>
        </w:rPr>
        <w:t>条</w:t>
      </w:r>
      <w:r>
        <w:rPr>
          <w:rFonts w:hint="eastAsia" w:eastAsia="仿宋_GB2312"/>
          <w:sz w:val="32"/>
          <w:szCs w:val="32"/>
        </w:rPr>
        <w:t xml:space="preserve">  </w:t>
      </w:r>
      <w:r>
        <w:rPr>
          <w:rFonts w:hint="eastAsia" w:ascii="仿宋_GB2312" w:eastAsia="仿宋_GB2312"/>
          <w:sz w:val="32"/>
          <w:szCs w:val="32"/>
          <w:lang w:eastAsia="zh-CN"/>
        </w:rPr>
        <w:t>本办法</w:t>
      </w:r>
      <w:r>
        <w:rPr>
          <w:rFonts w:hint="eastAsia" w:ascii="仿宋_GB2312" w:eastAsia="仿宋_GB2312"/>
          <w:sz w:val="32"/>
          <w:szCs w:val="32"/>
          <w:lang w:val="en-US" w:eastAsia="zh-CN"/>
        </w:rPr>
        <w:t>自2024年1月1日起施行，</w:t>
      </w:r>
      <w:r>
        <w:rPr>
          <w:rFonts w:hint="eastAsia" w:ascii="仿宋_GB2312" w:eastAsia="仿宋_GB2312"/>
          <w:sz w:val="32"/>
          <w:szCs w:val="32"/>
        </w:rPr>
        <w:t>有效期</w:t>
      </w:r>
      <w:r>
        <w:rPr>
          <w:rFonts w:hint="eastAsia" w:ascii="仿宋_GB2312" w:eastAsia="仿宋_GB2312"/>
          <w:sz w:val="32"/>
          <w:szCs w:val="32"/>
          <w:lang w:eastAsia="zh-CN"/>
        </w:rPr>
        <w:t>至</w:t>
      </w:r>
      <w:r>
        <w:rPr>
          <w:rFonts w:hint="eastAsia" w:ascii="仿宋_GB2312" w:eastAsia="仿宋_GB2312"/>
          <w:sz w:val="32"/>
          <w:szCs w:val="32"/>
          <w:lang w:val="en-US" w:eastAsia="zh-CN"/>
        </w:rPr>
        <w:t>2026年12月31日</w:t>
      </w:r>
      <w:r>
        <w:rPr>
          <w:rFonts w:hint="eastAsia" w:ascii="仿宋_GB2312" w:eastAsia="仿宋_GB2312"/>
          <w:sz w:val="32"/>
          <w:szCs w:val="32"/>
        </w:rPr>
        <w:t>。</w:t>
      </w:r>
    </w:p>
    <w:p>
      <w:pPr>
        <w:keepNext w:val="0"/>
        <w:keepLines w:val="0"/>
        <w:pageBreakBefore w:val="0"/>
        <w:wordWrap/>
        <w:overflowPunct/>
        <w:topLinePunct w:val="0"/>
        <w:bidi w:val="0"/>
        <w:spacing w:line="620" w:lineRule="exact"/>
        <w:ind w:firstLine="640" w:firstLineChars="200"/>
        <w:rPr>
          <w:rFonts w:hint="eastAsia" w:ascii="仿宋_GB2312" w:eastAsia="仿宋_GB2312"/>
          <w:sz w:val="32"/>
          <w:szCs w:val="32"/>
        </w:rPr>
      </w:pPr>
    </w:p>
    <w:p>
      <w:pPr>
        <w:spacing w:line="640" w:lineRule="exact"/>
        <w:jc w:val="center"/>
        <w:outlineLvl w:val="0"/>
        <w:rPr>
          <w:rFonts w:hint="eastAsia" w:ascii="华文中宋" w:hAnsi="华文中宋" w:eastAsia="华文中宋" w:cs="宋体"/>
          <w:bCs/>
          <w:color w:val="333333"/>
          <w:kern w:val="36"/>
          <w:sz w:val="36"/>
          <w:szCs w:val="36"/>
        </w:rPr>
      </w:pPr>
    </w:p>
    <w:p>
      <w:pPr>
        <w:spacing w:line="640" w:lineRule="exact"/>
        <w:jc w:val="center"/>
        <w:outlineLvl w:val="0"/>
        <w:rPr>
          <w:rFonts w:hint="eastAsia" w:ascii="华文中宋" w:hAnsi="华文中宋" w:eastAsia="华文中宋" w:cs="宋体"/>
          <w:bCs/>
          <w:color w:val="333333"/>
          <w:kern w:val="36"/>
          <w:sz w:val="36"/>
          <w:szCs w:val="36"/>
        </w:rPr>
      </w:pPr>
    </w:p>
    <w:p>
      <w:pPr>
        <w:spacing w:line="640" w:lineRule="exact"/>
        <w:jc w:val="center"/>
        <w:outlineLvl w:val="0"/>
        <w:rPr>
          <w:rFonts w:hint="eastAsia" w:ascii="华文中宋" w:hAnsi="华文中宋" w:eastAsia="华文中宋" w:cs="宋体"/>
          <w:bCs/>
          <w:color w:val="333333"/>
          <w:kern w:val="36"/>
          <w:sz w:val="36"/>
          <w:szCs w:val="36"/>
        </w:rPr>
      </w:pPr>
    </w:p>
    <w:p>
      <w:pPr>
        <w:spacing w:line="640" w:lineRule="exact"/>
        <w:jc w:val="center"/>
        <w:outlineLvl w:val="0"/>
        <w:rPr>
          <w:rFonts w:hint="eastAsia" w:ascii="华文中宋" w:hAnsi="华文中宋" w:eastAsia="华文中宋" w:cs="宋体"/>
          <w:bCs/>
          <w:color w:val="333333"/>
          <w:kern w:val="36"/>
          <w:sz w:val="36"/>
          <w:szCs w:val="36"/>
        </w:rPr>
      </w:pPr>
    </w:p>
    <w:p>
      <w:pPr>
        <w:spacing w:line="640" w:lineRule="exact"/>
        <w:jc w:val="both"/>
        <w:outlineLvl w:val="0"/>
        <w:rPr>
          <w:rFonts w:hint="eastAsia" w:ascii="华文中宋" w:hAnsi="华文中宋" w:eastAsia="华文中宋" w:cs="宋体"/>
          <w:bCs/>
          <w:color w:val="333333"/>
          <w:kern w:val="36"/>
          <w:sz w:val="36"/>
          <w:szCs w:val="36"/>
        </w:rPr>
      </w:pPr>
    </w:p>
    <w:p>
      <w:pPr>
        <w:keepNext w:val="0"/>
        <w:keepLines w:val="0"/>
        <w:pageBreakBefore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Cs/>
          <w:color w:val="333333"/>
          <w:kern w:val="36"/>
          <w:sz w:val="44"/>
          <w:szCs w:val="44"/>
        </w:rPr>
      </w:pPr>
      <w:r>
        <w:rPr>
          <w:rFonts w:hint="eastAsia" w:ascii="方正小标宋简体" w:hAnsi="方正小标宋简体" w:eastAsia="方正小标宋简体" w:cs="方正小标宋简体"/>
          <w:bCs/>
          <w:color w:val="333333"/>
          <w:kern w:val="36"/>
          <w:sz w:val="44"/>
          <w:szCs w:val="44"/>
        </w:rPr>
        <w:t>聊城市市级机关房产出租管理办法</w:t>
      </w:r>
    </w:p>
    <w:p>
      <w:pPr>
        <w:keepNext w:val="0"/>
        <w:keepLines w:val="0"/>
        <w:pageBreakBefore w:val="0"/>
        <w:kinsoku/>
        <w:wordWrap/>
        <w:overflowPunct/>
        <w:topLinePunct w:val="0"/>
        <w:autoSpaceDE/>
        <w:autoSpaceDN/>
        <w:bidi w:val="0"/>
        <w:adjustRightInd/>
        <w:snapToGrid/>
        <w:spacing w:line="640" w:lineRule="exact"/>
        <w:ind w:firstLine="480"/>
        <w:textAlignment w:val="auto"/>
        <w:rPr>
          <w:rFonts w:ascii="仿宋_GB2312" w:hAnsi="宋体" w:eastAsia="仿宋_GB2312" w:cs="宋体"/>
          <w:color w:val="333333"/>
          <w:sz w:val="32"/>
          <w:szCs w:val="32"/>
        </w:rPr>
      </w:pP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微软雅黑" w:eastAsia="仿宋_GB2312" w:cs="宋体"/>
          <w:b/>
          <w:bCs/>
          <w:color w:val="4F81BD" w:themeColor="accent1"/>
          <w:sz w:val="32"/>
          <w:szCs w:val="32"/>
          <w:lang w:eastAsia="zh-CN"/>
          <w14:textFill>
            <w14:solidFill>
              <w14:schemeClr w14:val="accent1"/>
            </w14:solidFill>
          </w14:textFill>
        </w:rPr>
      </w:pPr>
      <w:r>
        <w:rPr>
          <w:rFonts w:hint="eastAsia" w:ascii="黑体" w:hAnsi="宋体" w:eastAsia="黑体" w:cs="宋体"/>
          <w:sz w:val="32"/>
          <w:szCs w:val="32"/>
        </w:rPr>
        <w:t>第一条</w:t>
      </w:r>
      <w:r>
        <w:rPr>
          <w:rFonts w:hint="eastAsia" w:eastAsia="仿宋_GB2312"/>
          <w:sz w:val="32"/>
          <w:szCs w:val="32"/>
        </w:rPr>
        <w:t xml:space="preserve">  </w:t>
      </w:r>
      <w:r>
        <w:rPr>
          <w:rFonts w:hint="eastAsia" w:ascii="仿宋_GB2312" w:hAnsi="宋体" w:eastAsia="仿宋_GB2312" w:cs="宋体"/>
          <w:sz w:val="32"/>
          <w:szCs w:val="32"/>
        </w:rPr>
        <w:t>为了加强市级机关房产出租管理，规范房产出租行为，防止房产闲置浪费，提高国有资产使用效益，根据</w:t>
      </w:r>
      <w:r>
        <w:rPr>
          <w:rFonts w:hint="default" w:ascii="仿宋_GB2312" w:hAnsi="宋体" w:eastAsia="仿宋_GB2312" w:cs="宋体"/>
          <w:color w:val="auto"/>
          <w:sz w:val="32"/>
          <w:szCs w:val="32"/>
        </w:rPr>
        <w:t>《山东省行政事业单位国有资产有偿使用管理暂行办法》</w:t>
      </w:r>
      <w:r>
        <w:rPr>
          <w:rFonts w:hint="eastAsia" w:ascii="仿宋_GB2312" w:hAnsi="宋体" w:eastAsia="仿宋_GB2312" w:cs="宋体"/>
          <w:color w:val="auto"/>
          <w:sz w:val="32"/>
          <w:szCs w:val="32"/>
        </w:rPr>
        <w:t>《聊城市党政机关办公用房管理办法》</w:t>
      </w:r>
      <w:r>
        <w:rPr>
          <w:rFonts w:hint="eastAsia" w:ascii="仿宋_GB2312" w:hAnsi="宋体" w:eastAsia="仿宋_GB2312" w:cs="宋体"/>
          <w:color w:val="auto"/>
          <w:sz w:val="32"/>
          <w:szCs w:val="32"/>
          <w:lang w:eastAsia="zh-CN"/>
        </w:rPr>
        <w:t>《聊城市</w:t>
      </w:r>
      <w:r>
        <w:rPr>
          <w:rFonts w:hint="default" w:ascii="仿宋_GB2312" w:hAnsi="宋体" w:eastAsia="仿宋_GB2312" w:cs="宋体"/>
          <w:color w:val="auto"/>
          <w:sz w:val="32"/>
          <w:szCs w:val="32"/>
          <w:lang w:eastAsia="zh-CN"/>
        </w:rPr>
        <w:t>市级政府共享</w:t>
      </w:r>
      <w:r>
        <w:rPr>
          <w:rFonts w:hint="eastAsia" w:ascii="仿宋_GB2312" w:hAnsi="宋体" w:eastAsia="仿宋_GB2312" w:cs="宋体"/>
          <w:color w:val="auto"/>
          <w:sz w:val="32"/>
          <w:szCs w:val="32"/>
          <w:lang w:eastAsia="zh-CN"/>
        </w:rPr>
        <w:t>公物仓管理</w:t>
      </w:r>
      <w:r>
        <w:rPr>
          <w:rFonts w:hint="default" w:ascii="仿宋_GB2312" w:hAnsi="宋体" w:eastAsia="仿宋_GB2312" w:cs="宋体"/>
          <w:color w:val="auto"/>
          <w:sz w:val="32"/>
          <w:szCs w:val="32"/>
          <w:lang w:eastAsia="zh-CN"/>
        </w:rPr>
        <w:t>暂行办法</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等有关规定，参照《山东省省级机关房产出租管理办法》，结合市级机关实际，制定本办法。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黑体" w:hAnsi="宋体" w:eastAsia="黑体" w:cs="宋体"/>
          <w:sz w:val="32"/>
          <w:szCs w:val="32"/>
        </w:rPr>
        <w:t>第二条</w:t>
      </w:r>
      <w:r>
        <w:rPr>
          <w:rFonts w:hint="eastAsia" w:eastAsia="仿宋_GB2312"/>
          <w:sz w:val="32"/>
          <w:szCs w:val="32"/>
        </w:rPr>
        <w:t xml:space="preserve">  </w:t>
      </w:r>
      <w:r>
        <w:rPr>
          <w:rFonts w:hint="eastAsia" w:ascii="仿宋_GB2312" w:hAnsi="宋体" w:eastAsia="仿宋_GB2312" w:cs="宋体"/>
          <w:sz w:val="32"/>
          <w:szCs w:val="32"/>
        </w:rPr>
        <w:t>本办法适用于市级机关的房产出租管理。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仿宋_GB2312" w:hAnsi="宋体" w:eastAsia="仿宋_GB2312" w:cs="宋体"/>
          <w:sz w:val="32"/>
          <w:szCs w:val="32"/>
        </w:rPr>
        <w:t>本办法所称市级机关，是指市级党的机关、人大机关、行政机关、政协机关、监察机关、审判机关、检察机关、群团机关、民主党派机关，以及市直属事业单位（以下统称“市直部门”）和部门所属事业单位（不含市属学校和公立医院）。</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color w:val="auto"/>
          <w:sz w:val="32"/>
          <w:szCs w:val="32"/>
        </w:rPr>
      </w:pPr>
      <w:r>
        <w:rPr>
          <w:rFonts w:hint="eastAsia" w:ascii="仿宋_GB2312" w:hAnsi="宋体" w:eastAsia="仿宋_GB2312" w:cs="宋体"/>
          <w:sz w:val="32"/>
          <w:szCs w:val="32"/>
        </w:rPr>
        <w:t>本办法所称房产，是指市级机关占有、使用或者可以确认属于机关资产的办公用房、技术业务用房</w:t>
      </w:r>
      <w:r>
        <w:rPr>
          <w:rFonts w:hint="eastAsia" w:ascii="仿宋_GB2312" w:hAnsi="宋体" w:eastAsia="仿宋_GB2312" w:cs="宋体"/>
          <w:color w:val="auto"/>
          <w:sz w:val="32"/>
          <w:szCs w:val="32"/>
        </w:rPr>
        <w:t>和其他类型房产。</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仿宋_GB2312" w:hAnsi="宋体" w:eastAsia="仿宋_GB2312" w:cs="宋体"/>
          <w:sz w:val="32"/>
          <w:szCs w:val="32"/>
        </w:rPr>
        <w:t>本办法所称房产出租，是指市级机关在确保职能正常履行的前提下，按照有关规定，经批准将占有、使用的房产在一定期限内对外租赁给公民、法人或者其他组织并获取相关经济收益的行为。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黑体" w:hAnsi="宋体" w:eastAsia="黑体" w:cs="宋体"/>
          <w:sz w:val="32"/>
          <w:szCs w:val="32"/>
        </w:rPr>
        <w:t>第三条</w:t>
      </w:r>
      <w:r>
        <w:rPr>
          <w:rFonts w:hint="eastAsia" w:eastAsia="仿宋_GB2312"/>
          <w:sz w:val="32"/>
          <w:szCs w:val="32"/>
        </w:rPr>
        <w:t xml:space="preserve">  </w:t>
      </w:r>
      <w:r>
        <w:rPr>
          <w:rFonts w:hint="eastAsia" w:ascii="仿宋_GB2312" w:hAnsi="宋体" w:eastAsia="仿宋_GB2312" w:cs="宋体"/>
          <w:sz w:val="32"/>
          <w:szCs w:val="32"/>
        </w:rPr>
        <w:t>市级机关房产出租应当遵循</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依法合规、公开公正、提高效益</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的原则。</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市级机关要定期清查房产及房产使用情况，及时梳理上报闲置房产信息。</w:t>
      </w:r>
      <w:r>
        <w:rPr>
          <w:rFonts w:hint="eastAsia" w:ascii="仿宋_GB2312" w:hAnsi="宋体" w:eastAsia="仿宋_GB2312" w:cs="宋体"/>
          <w:sz w:val="32"/>
          <w:szCs w:val="32"/>
        </w:rPr>
        <w:t>市级机关应当做好房产出租相关工作，统筹推进本单位闲置房产的合理有效利用。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color w:val="auto"/>
          <w:sz w:val="32"/>
          <w:szCs w:val="32"/>
        </w:rPr>
      </w:pPr>
      <w:r>
        <w:rPr>
          <w:rFonts w:hint="eastAsia" w:ascii="黑体" w:hAnsi="宋体" w:eastAsia="黑体" w:cs="宋体"/>
          <w:color w:val="auto"/>
          <w:sz w:val="32"/>
          <w:szCs w:val="32"/>
        </w:rPr>
        <w:t>第</w:t>
      </w:r>
      <w:r>
        <w:rPr>
          <w:rFonts w:hint="eastAsia" w:ascii="黑体" w:hAnsi="宋体" w:eastAsia="黑体" w:cs="宋体"/>
          <w:color w:val="auto"/>
          <w:sz w:val="32"/>
          <w:szCs w:val="32"/>
          <w:lang w:eastAsia="zh-CN"/>
        </w:rPr>
        <w:t>四</w:t>
      </w:r>
      <w:r>
        <w:rPr>
          <w:rFonts w:hint="eastAsia" w:ascii="黑体" w:hAnsi="宋体" w:eastAsia="黑体" w:cs="宋体"/>
          <w:color w:val="auto"/>
          <w:sz w:val="32"/>
          <w:szCs w:val="32"/>
        </w:rPr>
        <w:t>条</w:t>
      </w:r>
      <w:r>
        <w:rPr>
          <w:rFonts w:hint="eastAsia" w:eastAsia="仿宋_GB2312"/>
          <w:sz w:val="32"/>
          <w:szCs w:val="32"/>
        </w:rPr>
        <w:t xml:space="preserve">  </w:t>
      </w:r>
      <w:r>
        <w:rPr>
          <w:rFonts w:hint="eastAsia" w:ascii="仿宋_GB2312" w:hAnsi="宋体" w:eastAsia="仿宋_GB2312" w:cs="宋体"/>
          <w:color w:val="auto"/>
          <w:sz w:val="32"/>
          <w:szCs w:val="32"/>
        </w:rPr>
        <w:t>出租的房产应当为闲置且不便调剂使用的房产。下列房产不得对外出租：</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微软雅黑" w:eastAsia="仿宋_GB2312" w:cs="宋体"/>
          <w:color w:val="auto"/>
          <w:sz w:val="32"/>
          <w:szCs w:val="32"/>
          <w:lang w:eastAsia="zh-CN"/>
        </w:rPr>
      </w:pPr>
      <w:r>
        <w:rPr>
          <w:rFonts w:hint="eastAsia" w:ascii="仿宋_GB2312" w:hAnsi="宋体" w:eastAsia="仿宋_GB2312" w:cs="宋体"/>
          <w:color w:val="auto"/>
          <w:sz w:val="32"/>
          <w:szCs w:val="32"/>
        </w:rPr>
        <w:t>（一）存在权属</w:t>
      </w:r>
      <w:r>
        <w:rPr>
          <w:rFonts w:hint="eastAsia" w:ascii="仿宋_GB2312" w:hAnsi="宋体" w:eastAsia="仿宋_GB2312" w:cs="宋体"/>
          <w:color w:val="auto"/>
          <w:sz w:val="32"/>
          <w:szCs w:val="32"/>
          <w:lang w:eastAsia="zh-CN"/>
        </w:rPr>
        <w:t>、民事等</w:t>
      </w:r>
      <w:r>
        <w:rPr>
          <w:rFonts w:hint="eastAsia" w:ascii="仿宋_GB2312" w:hAnsi="宋体" w:eastAsia="仿宋_GB2312" w:cs="宋体"/>
          <w:color w:val="auto"/>
          <w:sz w:val="32"/>
          <w:szCs w:val="32"/>
        </w:rPr>
        <w:t>纠纷的房产</w:t>
      </w:r>
      <w:r>
        <w:rPr>
          <w:rFonts w:hint="eastAsia" w:ascii="仿宋_GB2312" w:hAnsi="宋体" w:eastAsia="仿宋_GB2312" w:cs="宋体"/>
          <w:color w:val="auto"/>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微软雅黑" w:eastAsia="仿宋_GB2312" w:cs="宋体"/>
          <w:color w:val="auto"/>
          <w:sz w:val="32"/>
          <w:szCs w:val="32"/>
          <w:lang w:eastAsia="zh-CN"/>
        </w:rPr>
      </w:pPr>
      <w:r>
        <w:rPr>
          <w:rFonts w:hint="eastAsia" w:ascii="仿宋_GB2312" w:hAnsi="宋体" w:eastAsia="仿宋_GB2312" w:cs="宋体"/>
          <w:color w:val="auto"/>
          <w:sz w:val="32"/>
          <w:szCs w:val="32"/>
        </w:rPr>
        <w:t>（二）未取得产权共有人书面同意的房产</w:t>
      </w:r>
      <w:r>
        <w:rPr>
          <w:rFonts w:hint="eastAsia" w:ascii="仿宋_GB2312" w:hAnsi="宋体" w:eastAsia="仿宋_GB2312" w:cs="宋体"/>
          <w:color w:val="auto"/>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微软雅黑" w:eastAsia="仿宋_GB2312" w:cs="宋体"/>
          <w:color w:val="auto"/>
          <w:sz w:val="32"/>
          <w:szCs w:val="32"/>
          <w:lang w:eastAsia="zh-CN"/>
        </w:rPr>
      </w:pPr>
      <w:r>
        <w:rPr>
          <w:rFonts w:hint="eastAsia" w:ascii="仿宋_GB2312" w:hAnsi="宋体" w:eastAsia="仿宋_GB2312" w:cs="宋体"/>
          <w:color w:val="auto"/>
          <w:sz w:val="32"/>
          <w:szCs w:val="32"/>
        </w:rPr>
        <w:t>（三）不符合安全标准的房产</w:t>
      </w:r>
      <w:r>
        <w:rPr>
          <w:rFonts w:hint="eastAsia" w:ascii="仿宋_GB2312" w:hAnsi="宋体" w:eastAsia="仿宋_GB2312" w:cs="宋体"/>
          <w:color w:val="auto"/>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微软雅黑" w:eastAsia="仿宋_GB2312" w:cs="宋体"/>
          <w:color w:val="auto"/>
          <w:sz w:val="32"/>
          <w:szCs w:val="32"/>
          <w:lang w:eastAsia="zh-CN"/>
        </w:rPr>
      </w:pPr>
      <w:r>
        <w:rPr>
          <w:rFonts w:hint="eastAsia" w:ascii="仿宋_GB2312" w:hAnsi="宋体" w:eastAsia="仿宋_GB2312" w:cs="宋体"/>
          <w:color w:val="auto"/>
          <w:sz w:val="32"/>
          <w:szCs w:val="32"/>
        </w:rPr>
        <w:t>（四）经市机关事务管理局</w:t>
      </w:r>
      <w:r>
        <w:rPr>
          <w:rFonts w:hint="eastAsia" w:ascii="仿宋_GB2312" w:hAnsi="宋体" w:eastAsia="仿宋_GB2312" w:cs="宋体"/>
          <w:color w:val="auto"/>
          <w:sz w:val="32"/>
          <w:szCs w:val="32"/>
          <w:lang w:eastAsia="zh-CN"/>
        </w:rPr>
        <w:t>或市财政局</w:t>
      </w:r>
      <w:r>
        <w:rPr>
          <w:rFonts w:hint="eastAsia" w:ascii="仿宋_GB2312" w:hAnsi="宋体" w:eastAsia="仿宋_GB2312" w:cs="宋体"/>
          <w:color w:val="auto"/>
          <w:sz w:val="32"/>
          <w:szCs w:val="32"/>
        </w:rPr>
        <w:t>认定不得对外出租的房产</w:t>
      </w:r>
      <w:r>
        <w:rPr>
          <w:rFonts w:hint="eastAsia" w:ascii="仿宋_GB2312" w:hAnsi="宋体" w:eastAsia="仿宋_GB2312" w:cs="宋体"/>
          <w:color w:val="auto"/>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eastAsia="仿宋_GB2312"/>
          <w:color w:val="auto"/>
          <w:sz w:val="32"/>
          <w:szCs w:val="32"/>
        </w:rPr>
      </w:pPr>
      <w:r>
        <w:rPr>
          <w:rFonts w:hint="eastAsia" w:ascii="仿宋_GB2312" w:hAnsi="宋体" w:eastAsia="仿宋_GB2312" w:cs="宋体"/>
          <w:color w:val="auto"/>
          <w:sz w:val="32"/>
          <w:szCs w:val="32"/>
        </w:rPr>
        <w:t>（五）法律、法规规定的其他禁止出租的房产。</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auto"/>
          <w:sz w:val="32"/>
          <w:szCs w:val="32"/>
          <w:lang w:val="en-US" w:eastAsia="zh-CN"/>
        </w:rPr>
      </w:pPr>
      <w:r>
        <w:rPr>
          <w:rFonts w:hint="eastAsia" w:ascii="黑体" w:hAnsi="宋体" w:eastAsia="黑体" w:cs="宋体"/>
          <w:color w:val="auto"/>
          <w:sz w:val="32"/>
          <w:szCs w:val="32"/>
          <w:lang w:eastAsia="zh-CN"/>
        </w:rPr>
        <w:t>第五条</w:t>
      </w:r>
      <w:r>
        <w:rPr>
          <w:rFonts w:hint="eastAsia" w:eastAsia="仿宋_GB2312"/>
          <w:sz w:val="32"/>
          <w:szCs w:val="32"/>
        </w:rPr>
        <w:t xml:space="preserve">  </w:t>
      </w:r>
      <w:r>
        <w:rPr>
          <w:rFonts w:hint="eastAsia" w:ascii="仿宋_GB2312" w:hAnsi="宋体" w:eastAsia="仿宋_GB2312" w:cs="宋体"/>
          <w:color w:val="auto"/>
          <w:sz w:val="32"/>
          <w:szCs w:val="32"/>
        </w:rPr>
        <w:t>市机关事务管理局</w:t>
      </w:r>
      <w:r>
        <w:rPr>
          <w:rFonts w:hint="eastAsia" w:ascii="仿宋_GB2312" w:hAnsi="宋体" w:eastAsia="仿宋_GB2312" w:cs="宋体"/>
          <w:strike w:val="0"/>
          <w:dstrike w:val="0"/>
          <w:color w:val="auto"/>
          <w:sz w:val="32"/>
          <w:szCs w:val="32"/>
          <w:lang w:eastAsia="zh-CN"/>
        </w:rPr>
        <w:t>会同市财政局</w:t>
      </w:r>
      <w:r>
        <w:rPr>
          <w:rFonts w:hint="eastAsia" w:ascii="仿宋_GB2312" w:hAnsi="宋体" w:eastAsia="仿宋_GB2312" w:cs="宋体"/>
          <w:color w:val="auto"/>
          <w:sz w:val="32"/>
          <w:szCs w:val="32"/>
          <w:lang w:val="en-US" w:eastAsia="zh-CN"/>
        </w:rPr>
        <w:t>通过国有资产有偿使用监管平台</w:t>
      </w:r>
      <w:r>
        <w:rPr>
          <w:rFonts w:hint="eastAsia" w:ascii="仿宋_GB2312" w:hAnsi="宋体" w:eastAsia="仿宋_GB2312" w:cs="宋体"/>
          <w:color w:val="auto"/>
          <w:sz w:val="32"/>
          <w:szCs w:val="32"/>
        </w:rPr>
        <w:t>对市级机关房产出</w:t>
      </w:r>
      <w:r>
        <w:rPr>
          <w:rFonts w:hint="eastAsia" w:ascii="仿宋_GB2312" w:hAnsi="宋体" w:eastAsia="仿宋_GB2312" w:cs="宋体"/>
          <w:color w:val="auto"/>
          <w:sz w:val="32"/>
          <w:szCs w:val="32"/>
          <w:lang w:eastAsia="zh-CN"/>
        </w:rPr>
        <w:t>租</w:t>
      </w:r>
      <w:r>
        <w:rPr>
          <w:rFonts w:hint="eastAsia" w:ascii="仿宋_GB2312" w:hAnsi="宋体" w:eastAsia="仿宋_GB2312" w:cs="宋体"/>
          <w:color w:val="auto"/>
          <w:sz w:val="32"/>
          <w:szCs w:val="32"/>
          <w:lang w:val="en-US" w:eastAsia="zh-CN"/>
        </w:rPr>
        <w:t>事项实行线上全流程统一管理。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市直部门及所属公益一类</w:t>
      </w:r>
      <w:r>
        <w:rPr>
          <w:rFonts w:hint="eastAsia" w:ascii="仿宋_GB2312" w:hAnsi="宋体" w:eastAsia="仿宋_GB2312" w:cs="宋体"/>
          <w:color w:val="auto"/>
          <w:sz w:val="32"/>
          <w:szCs w:val="32"/>
          <w:lang w:eastAsia="zh-CN"/>
        </w:rPr>
        <w:t>、公益二类</w:t>
      </w:r>
      <w:r>
        <w:rPr>
          <w:rFonts w:hint="eastAsia" w:ascii="仿宋_GB2312" w:hAnsi="宋体" w:eastAsia="仿宋_GB2312" w:cs="宋体"/>
          <w:color w:val="auto"/>
          <w:sz w:val="32"/>
          <w:szCs w:val="32"/>
        </w:rPr>
        <w:t>事业单位的</w:t>
      </w:r>
      <w:r>
        <w:rPr>
          <w:rFonts w:hint="eastAsia" w:ascii="仿宋_GB2312" w:hAnsi="宋体" w:eastAsia="仿宋_GB2312" w:cs="宋体"/>
          <w:color w:val="auto"/>
          <w:sz w:val="32"/>
          <w:szCs w:val="32"/>
          <w:lang w:eastAsia="zh-CN"/>
        </w:rPr>
        <w:t>房产</w:t>
      </w:r>
      <w:r>
        <w:rPr>
          <w:rFonts w:hint="eastAsia" w:ascii="仿宋_GB2312" w:hAnsi="宋体" w:eastAsia="仿宋_GB2312" w:cs="宋体"/>
          <w:color w:val="auto"/>
          <w:sz w:val="32"/>
          <w:szCs w:val="32"/>
        </w:rPr>
        <w:t>出租，</w:t>
      </w:r>
      <w:r>
        <w:rPr>
          <w:rFonts w:hint="eastAsia" w:ascii="仿宋_GB2312" w:hAnsi="宋体" w:eastAsia="仿宋_GB2312" w:cs="宋体"/>
          <w:color w:val="auto"/>
          <w:sz w:val="32"/>
          <w:szCs w:val="32"/>
          <w:lang w:eastAsia="zh-CN"/>
        </w:rPr>
        <w:t>由</w:t>
      </w:r>
      <w:r>
        <w:rPr>
          <w:rFonts w:hint="eastAsia" w:ascii="仿宋_GB2312" w:hAnsi="宋体" w:eastAsia="仿宋_GB2312" w:cs="宋体"/>
          <w:color w:val="auto"/>
          <w:sz w:val="32"/>
          <w:szCs w:val="32"/>
        </w:rPr>
        <w:t>市机关事务管理局对市级机关办公资源的利用和处置进行通盘分析，在充分考虑机关办公备用房源需求的前提下，合理提出可出租的房产项目</w:t>
      </w:r>
      <w:r>
        <w:rPr>
          <w:rFonts w:hint="eastAsia" w:ascii="仿宋_GB2312" w:hAnsi="宋体" w:eastAsia="仿宋_GB2312" w:cs="宋体"/>
          <w:color w:val="auto"/>
          <w:sz w:val="32"/>
          <w:szCs w:val="32"/>
          <w:lang w:eastAsia="zh-CN"/>
        </w:rPr>
        <w:t>，并将可出租房产</w:t>
      </w:r>
      <w:r>
        <w:rPr>
          <w:rFonts w:hint="default" w:ascii="仿宋_GB2312" w:hAnsi="宋体" w:eastAsia="仿宋_GB2312" w:cs="宋体"/>
          <w:color w:val="auto"/>
          <w:sz w:val="32"/>
          <w:szCs w:val="32"/>
          <w:lang w:eastAsia="zh-CN"/>
        </w:rPr>
        <w:t>委托</w:t>
      </w:r>
      <w:r>
        <w:rPr>
          <w:rFonts w:hint="eastAsia" w:ascii="仿宋_GB2312" w:hAnsi="宋体" w:eastAsia="仿宋_GB2312" w:cs="宋体"/>
          <w:color w:val="auto"/>
          <w:sz w:val="32"/>
          <w:szCs w:val="32"/>
          <w:lang w:eastAsia="zh-CN"/>
        </w:rPr>
        <w:t>市级政府共享公物仓运营管理。其中重大出租项目，由市机关事务管理局会同市财政局报市政府同意后实施。</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auto"/>
          <w:sz w:val="32"/>
          <w:szCs w:val="32"/>
          <w:lang w:eastAsia="zh-CN"/>
        </w:rPr>
      </w:pPr>
      <w:r>
        <w:rPr>
          <w:rFonts w:hint="default" w:ascii="仿宋_GB2312" w:hAnsi="宋体" w:eastAsia="仿宋_GB2312" w:cs="宋体"/>
          <w:color w:val="auto"/>
          <w:sz w:val="32"/>
          <w:szCs w:val="32"/>
        </w:rPr>
        <w:t>对委托</w:t>
      </w:r>
      <w:r>
        <w:rPr>
          <w:rFonts w:hint="eastAsia" w:ascii="仿宋_GB2312" w:hAnsi="宋体" w:eastAsia="仿宋_GB2312" w:cs="宋体"/>
          <w:color w:val="auto"/>
          <w:sz w:val="32"/>
          <w:szCs w:val="32"/>
          <w:lang w:eastAsia="zh-CN"/>
        </w:rPr>
        <w:t>市级</w:t>
      </w:r>
      <w:r>
        <w:rPr>
          <w:rFonts w:hint="default" w:ascii="仿宋_GB2312" w:hAnsi="宋体" w:eastAsia="仿宋_GB2312" w:cs="宋体"/>
          <w:color w:val="auto"/>
          <w:sz w:val="32"/>
          <w:szCs w:val="32"/>
        </w:rPr>
        <w:t>政府</w:t>
      </w:r>
      <w:r>
        <w:rPr>
          <w:rFonts w:hint="eastAsia" w:ascii="仿宋_GB2312" w:hAnsi="宋体" w:eastAsia="仿宋_GB2312" w:cs="宋体"/>
          <w:color w:val="auto"/>
          <w:sz w:val="32"/>
          <w:szCs w:val="32"/>
          <w:lang w:eastAsia="zh-CN"/>
        </w:rPr>
        <w:t>共享</w:t>
      </w:r>
      <w:r>
        <w:rPr>
          <w:rFonts w:hint="default" w:ascii="仿宋_GB2312" w:hAnsi="宋体" w:eastAsia="仿宋_GB2312" w:cs="宋体"/>
          <w:color w:val="auto"/>
          <w:sz w:val="32"/>
          <w:szCs w:val="32"/>
        </w:rPr>
        <w:t>公物仓</w:t>
      </w:r>
      <w:r>
        <w:rPr>
          <w:rFonts w:hint="eastAsia" w:ascii="仿宋_GB2312" w:hAnsi="宋体" w:eastAsia="仿宋_GB2312" w:cs="宋体"/>
          <w:color w:val="auto"/>
          <w:sz w:val="32"/>
          <w:szCs w:val="32"/>
          <w:lang w:eastAsia="zh-CN"/>
        </w:rPr>
        <w:t>进行出租的房产，</w:t>
      </w:r>
      <w:r>
        <w:rPr>
          <w:rFonts w:hint="default" w:ascii="仿宋_GB2312" w:hAnsi="宋体" w:eastAsia="仿宋_GB2312" w:cs="宋体"/>
          <w:color w:val="auto"/>
          <w:sz w:val="32"/>
          <w:szCs w:val="32"/>
          <w:lang w:eastAsia="zh-CN"/>
        </w:rPr>
        <w:t>在出租期内</w:t>
      </w:r>
      <w:r>
        <w:rPr>
          <w:rFonts w:hint="eastAsia" w:ascii="仿宋_GB2312" w:hAnsi="宋体" w:eastAsia="仿宋_GB2312" w:cs="宋体"/>
          <w:color w:val="auto"/>
          <w:sz w:val="32"/>
          <w:szCs w:val="32"/>
          <w:lang w:eastAsia="zh-CN"/>
        </w:rPr>
        <w:t>由市财政局委托聊城市国有资产运营公司等具体实施主体履行出租人职责。</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协议方式定向出租的房产，由申请单位履行出租人职责。</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黑体" w:hAnsi="宋体" w:eastAsia="黑体" w:cs="宋体"/>
          <w:sz w:val="32"/>
          <w:szCs w:val="32"/>
        </w:rPr>
        <w:t>第六条</w:t>
      </w:r>
      <w:r>
        <w:rPr>
          <w:rFonts w:hint="eastAsia" w:eastAsia="仿宋_GB2312"/>
          <w:sz w:val="32"/>
          <w:szCs w:val="32"/>
        </w:rPr>
        <w:t xml:space="preserve">  </w:t>
      </w:r>
      <w:r>
        <w:rPr>
          <w:rFonts w:hint="eastAsia" w:ascii="仿宋_GB2312" w:hAnsi="宋体" w:eastAsia="仿宋_GB2312" w:cs="宋体"/>
          <w:sz w:val="32"/>
          <w:szCs w:val="32"/>
        </w:rPr>
        <w:t>市级机关房产</w:t>
      </w:r>
      <w:r>
        <w:rPr>
          <w:rFonts w:hint="eastAsia" w:ascii="仿宋_GB2312" w:hAnsi="宋体" w:eastAsia="仿宋_GB2312" w:cs="宋体"/>
          <w:sz w:val="32"/>
          <w:szCs w:val="32"/>
          <w:lang w:eastAsia="zh-CN"/>
        </w:rPr>
        <w:t>出租</w:t>
      </w:r>
      <w:r>
        <w:rPr>
          <w:rFonts w:hint="eastAsia" w:ascii="仿宋_GB2312" w:hAnsi="宋体" w:eastAsia="仿宋_GB2312" w:cs="宋体"/>
          <w:sz w:val="32"/>
          <w:szCs w:val="32"/>
        </w:rPr>
        <w:t>应当严格履行审批程序。</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（一）市直部门的房产出租项目，由市直部门提出申请，报市机关事务管理局审批。</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（二）市直部门所属公益一类、公益二类事业单位房产出租项目</w:t>
      </w:r>
      <w:r>
        <w:rPr>
          <w:rFonts w:hint="default"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eastAsia="zh-CN"/>
        </w:rPr>
        <w:t>由下属单位提出申请，经其行政主管部门审核后，报市机关事务管理局审批。</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出租项目的提出要经过充分论证，按规定程序经部门单位领导班子集体研究决策。市机关事务管理局、行政主管部门根据需要，可对申请出租的房产项目进行现场勘查，或者委托有关机构进行鉴证。</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sz w:val="32"/>
          <w:szCs w:val="32"/>
          <w:lang w:eastAsia="zh-CN"/>
        </w:rPr>
      </w:pPr>
      <w:r>
        <w:rPr>
          <w:rFonts w:hint="eastAsia" w:ascii="黑体" w:hAnsi="宋体" w:eastAsia="黑体" w:cs="宋体"/>
          <w:sz w:val="32"/>
          <w:szCs w:val="32"/>
        </w:rPr>
        <w:t>第七条</w:t>
      </w:r>
      <w:r>
        <w:rPr>
          <w:rFonts w:hint="eastAsia" w:eastAsia="仿宋_GB2312"/>
          <w:sz w:val="32"/>
          <w:szCs w:val="32"/>
        </w:rPr>
        <w:t xml:space="preserve">  </w:t>
      </w:r>
      <w:r>
        <w:rPr>
          <w:rFonts w:hint="eastAsia" w:ascii="仿宋_GB2312" w:hAnsi="宋体" w:eastAsia="仿宋_GB2312" w:cs="宋体"/>
          <w:sz w:val="32"/>
          <w:szCs w:val="32"/>
        </w:rPr>
        <w:t>市级机关申报房产出租项目，应当</w:t>
      </w:r>
      <w:r>
        <w:rPr>
          <w:rFonts w:hint="eastAsia" w:ascii="仿宋_GB2312" w:hAnsi="宋体" w:eastAsia="仿宋_GB2312" w:cs="宋体"/>
          <w:sz w:val="32"/>
          <w:szCs w:val="32"/>
          <w:lang w:eastAsia="zh-CN"/>
        </w:rPr>
        <w:t>通过国有资产有偿使用监管平台报送以下材料</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640" w:lineRule="exact"/>
        <w:ind w:left="638" w:leftChars="304" w:firstLine="0" w:firstLineChars="0"/>
        <w:textAlignment w:val="auto"/>
        <w:rPr>
          <w:rFonts w:hint="eastAsia" w:ascii="仿宋_GB2312" w:hAnsi="宋体" w:eastAsia="仿宋_GB2312" w:cs="宋体"/>
          <w:b w:val="0"/>
          <w:bCs w:val="0"/>
          <w:color w:val="FF0000"/>
          <w:sz w:val="32"/>
          <w:szCs w:val="32"/>
        </w:rPr>
      </w:pPr>
      <w:r>
        <w:rPr>
          <w:rFonts w:hint="eastAsia" w:ascii="仿宋_GB2312" w:hAnsi="宋体" w:eastAsia="仿宋_GB2312" w:cs="宋体"/>
          <w:color w:val="auto"/>
          <w:sz w:val="32"/>
          <w:szCs w:val="32"/>
        </w:rPr>
        <w:t>（一）</w:t>
      </w:r>
      <w:r>
        <w:rPr>
          <w:rFonts w:hint="eastAsia" w:ascii="仿宋_GB2312" w:hAnsi="宋体" w:eastAsia="仿宋_GB2312" w:cs="宋体"/>
          <w:sz w:val="32"/>
          <w:szCs w:val="32"/>
          <w:lang w:eastAsia="zh-CN"/>
        </w:rPr>
        <w:t>申请报告和</w:t>
      </w:r>
      <w:r>
        <w:rPr>
          <w:rFonts w:hint="eastAsia" w:ascii="仿宋_GB2312" w:hAnsi="宋体" w:eastAsia="仿宋_GB2312" w:cs="宋体"/>
          <w:sz w:val="32"/>
          <w:szCs w:val="32"/>
        </w:rPr>
        <w:t>《市级机关房产出租申请表》。</w:t>
      </w:r>
    </w:p>
    <w:p>
      <w:pPr>
        <w:keepNext w:val="0"/>
        <w:keepLines w:val="0"/>
        <w:pageBreakBefore w:val="0"/>
        <w:kinsoku/>
        <w:wordWrap/>
        <w:overflowPunct/>
        <w:topLinePunct w:val="0"/>
        <w:autoSpaceDE/>
        <w:autoSpaceDN/>
        <w:bidi w:val="0"/>
        <w:adjustRightInd/>
        <w:snapToGrid/>
        <w:spacing w:line="640" w:lineRule="exact"/>
        <w:ind w:left="638" w:leftChars="304" w:firstLine="0" w:firstLineChars="0"/>
        <w:textAlignment w:val="auto"/>
        <w:rPr>
          <w:rFonts w:hint="eastAsia" w:ascii="仿宋_GB2312" w:hAnsi="宋体" w:eastAsia="仿宋_GB2312" w:cs="宋体"/>
          <w:b w:val="0"/>
          <w:bCs w:val="0"/>
          <w:color w:val="auto"/>
          <w:sz w:val="32"/>
          <w:szCs w:val="32"/>
          <w:lang w:eastAsia="zh-CN"/>
        </w:rPr>
      </w:pPr>
      <w:r>
        <w:rPr>
          <w:rFonts w:hint="eastAsia" w:ascii="仿宋_GB2312" w:hAnsi="宋体" w:eastAsia="仿宋_GB2312" w:cs="宋体"/>
          <w:b w:val="0"/>
          <w:bCs w:val="0"/>
          <w:color w:val="auto"/>
          <w:sz w:val="32"/>
          <w:szCs w:val="32"/>
        </w:rPr>
        <w:t>（二）</w:t>
      </w:r>
      <w:r>
        <w:rPr>
          <w:rFonts w:hint="eastAsia" w:ascii="仿宋_GB2312" w:hAnsi="宋体" w:eastAsia="仿宋_GB2312" w:cs="宋体"/>
          <w:b w:val="0"/>
          <w:bCs w:val="0"/>
          <w:color w:val="auto"/>
          <w:sz w:val="32"/>
          <w:szCs w:val="32"/>
          <w:lang w:eastAsia="zh-CN"/>
        </w:rPr>
        <w:t>拟</w:t>
      </w:r>
      <w:r>
        <w:rPr>
          <w:rFonts w:hint="eastAsia" w:ascii="仿宋_GB2312" w:hAnsi="宋体" w:eastAsia="仿宋_GB2312" w:cs="宋体"/>
          <w:b w:val="0"/>
          <w:bCs w:val="0"/>
          <w:color w:val="auto"/>
          <w:sz w:val="32"/>
          <w:szCs w:val="32"/>
        </w:rPr>
        <w:t>对外出租房产的价值凭证和权属证明</w:t>
      </w:r>
      <w:r>
        <w:rPr>
          <w:rFonts w:hint="eastAsia" w:ascii="仿宋_GB2312" w:hAnsi="宋体" w:eastAsia="仿宋_GB2312" w:cs="宋体"/>
          <w:b w:val="0"/>
          <w:bCs w:val="0"/>
          <w:color w:val="auto"/>
          <w:sz w:val="32"/>
          <w:szCs w:val="32"/>
          <w:lang w:eastAsia="zh-CN"/>
        </w:rPr>
        <w:t>材料。</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b w:val="0"/>
          <w:bCs w:val="0"/>
          <w:color w:val="auto"/>
          <w:sz w:val="32"/>
          <w:szCs w:val="32"/>
        </w:rPr>
      </w:pPr>
      <w:r>
        <w:rPr>
          <w:rFonts w:hint="eastAsia" w:ascii="仿宋_GB2312" w:hAnsi="宋体" w:eastAsia="仿宋_GB2312" w:cs="宋体"/>
          <w:b w:val="0"/>
          <w:bCs w:val="0"/>
          <w:color w:val="auto"/>
          <w:sz w:val="32"/>
          <w:szCs w:val="32"/>
        </w:rPr>
        <w:t>（三）拟决定出租的会议纪要等文件。拟以协议方式定向租赁房产的，需提交不便于采取公开招募方式的说明、与承租人草签的意向书或者合同书、拟承租人的法人证书或者营业执照及个人身份证复印件。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b w:val="0"/>
          <w:bCs w:val="0"/>
          <w:color w:val="auto"/>
          <w:sz w:val="32"/>
          <w:szCs w:val="32"/>
          <w:lang w:eastAsia="zh-CN"/>
        </w:rPr>
      </w:pPr>
      <w:r>
        <w:rPr>
          <w:rFonts w:hint="eastAsia" w:ascii="仿宋_GB2312" w:hAnsi="宋体" w:eastAsia="仿宋_GB2312" w:cs="宋体"/>
          <w:b w:val="0"/>
          <w:bCs w:val="0"/>
          <w:color w:val="auto"/>
          <w:sz w:val="32"/>
          <w:szCs w:val="32"/>
          <w:lang w:eastAsia="zh-CN"/>
        </w:rPr>
        <w:t>（四）</w:t>
      </w:r>
      <w:r>
        <w:rPr>
          <w:rFonts w:hint="eastAsia" w:ascii="仿宋_GB2312" w:hAnsi="宋体" w:eastAsia="仿宋_GB2312" w:cs="宋体"/>
          <w:b w:val="0"/>
          <w:bCs w:val="0"/>
          <w:color w:val="auto"/>
          <w:sz w:val="32"/>
          <w:szCs w:val="32"/>
        </w:rPr>
        <w:t>拟</w:t>
      </w:r>
      <w:r>
        <w:rPr>
          <w:rFonts w:hint="eastAsia" w:ascii="仿宋_GB2312" w:hAnsi="宋体" w:eastAsia="仿宋_GB2312" w:cs="宋体"/>
          <w:b w:val="0"/>
          <w:bCs w:val="0"/>
          <w:color w:val="auto"/>
          <w:sz w:val="32"/>
          <w:szCs w:val="32"/>
          <w:lang w:eastAsia="zh-CN"/>
        </w:rPr>
        <w:t>对外</w:t>
      </w:r>
      <w:r>
        <w:rPr>
          <w:rFonts w:hint="eastAsia" w:ascii="仿宋_GB2312" w:hAnsi="宋体" w:eastAsia="仿宋_GB2312" w:cs="宋体"/>
          <w:b w:val="0"/>
          <w:bCs w:val="0"/>
          <w:color w:val="auto"/>
          <w:sz w:val="32"/>
          <w:szCs w:val="32"/>
        </w:rPr>
        <w:t>出租</w:t>
      </w:r>
      <w:r>
        <w:rPr>
          <w:rFonts w:hint="eastAsia" w:ascii="仿宋_GB2312" w:hAnsi="宋体" w:eastAsia="仿宋_GB2312" w:cs="宋体"/>
          <w:b w:val="0"/>
          <w:bCs w:val="0"/>
          <w:color w:val="auto"/>
          <w:sz w:val="32"/>
          <w:szCs w:val="32"/>
          <w:lang w:eastAsia="zh-CN"/>
        </w:rPr>
        <w:t>房产</w:t>
      </w:r>
      <w:r>
        <w:rPr>
          <w:rFonts w:hint="eastAsia" w:ascii="仿宋_GB2312" w:hAnsi="宋体" w:eastAsia="仿宋_GB2312" w:cs="宋体"/>
          <w:b w:val="0"/>
          <w:bCs w:val="0"/>
          <w:color w:val="auto"/>
          <w:sz w:val="32"/>
          <w:szCs w:val="32"/>
        </w:rPr>
        <w:t>内外部照片</w:t>
      </w:r>
      <w:r>
        <w:rPr>
          <w:rFonts w:hint="eastAsia" w:ascii="仿宋_GB2312" w:hAnsi="宋体" w:eastAsia="仿宋_GB2312" w:cs="宋体"/>
          <w:b w:val="0"/>
          <w:bCs w:val="0"/>
          <w:color w:val="auto"/>
          <w:sz w:val="32"/>
          <w:szCs w:val="32"/>
          <w:lang w:eastAsia="zh-CN"/>
        </w:rPr>
        <w:t>，</w:t>
      </w:r>
      <w:r>
        <w:rPr>
          <w:rFonts w:hint="eastAsia" w:ascii="仿宋_GB2312" w:hAnsi="宋体" w:eastAsia="仿宋_GB2312" w:cs="宋体"/>
          <w:b w:val="0"/>
          <w:bCs w:val="0"/>
          <w:color w:val="auto"/>
          <w:sz w:val="32"/>
          <w:szCs w:val="32"/>
        </w:rPr>
        <w:t>照片应与权属证件幢号或价值凭证编号对应</w:t>
      </w:r>
      <w:r>
        <w:rPr>
          <w:rFonts w:hint="eastAsia" w:ascii="仿宋_GB2312" w:hAnsi="宋体" w:eastAsia="仿宋_GB2312" w:cs="宋体"/>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b w:val="0"/>
          <w:bCs w:val="0"/>
          <w:color w:val="auto"/>
          <w:sz w:val="32"/>
          <w:szCs w:val="32"/>
        </w:rPr>
      </w:pPr>
      <w:r>
        <w:rPr>
          <w:rFonts w:hint="eastAsia" w:ascii="仿宋_GB2312" w:hAnsi="宋体" w:eastAsia="仿宋_GB2312" w:cs="宋体"/>
          <w:b w:val="0"/>
          <w:bCs w:val="0"/>
          <w:color w:val="auto"/>
          <w:sz w:val="32"/>
          <w:szCs w:val="32"/>
        </w:rPr>
        <w:t>（</w:t>
      </w:r>
      <w:r>
        <w:rPr>
          <w:rFonts w:hint="eastAsia" w:ascii="仿宋_GB2312" w:hAnsi="宋体" w:eastAsia="仿宋_GB2312" w:cs="宋体"/>
          <w:b w:val="0"/>
          <w:bCs w:val="0"/>
          <w:color w:val="auto"/>
          <w:sz w:val="32"/>
          <w:szCs w:val="32"/>
          <w:lang w:eastAsia="zh-CN"/>
        </w:rPr>
        <w:t>五</w:t>
      </w:r>
      <w:r>
        <w:rPr>
          <w:rFonts w:hint="eastAsia" w:ascii="仿宋_GB2312" w:hAnsi="宋体" w:eastAsia="仿宋_GB2312" w:cs="宋体"/>
          <w:b w:val="0"/>
          <w:bCs w:val="0"/>
          <w:color w:val="auto"/>
          <w:sz w:val="32"/>
          <w:szCs w:val="32"/>
        </w:rPr>
        <w:t>）其他相关资料。</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黑体" w:hAnsi="宋体" w:eastAsia="黑体" w:cs="宋体"/>
          <w:sz w:val="32"/>
          <w:szCs w:val="32"/>
        </w:rPr>
        <w:t>第八条</w:t>
      </w:r>
      <w:r>
        <w:rPr>
          <w:rFonts w:hint="eastAsia" w:eastAsia="仿宋_GB2312"/>
          <w:sz w:val="32"/>
          <w:szCs w:val="32"/>
        </w:rPr>
        <w:t xml:space="preserve">  </w:t>
      </w:r>
      <w:r>
        <w:rPr>
          <w:rFonts w:hint="eastAsia" w:ascii="仿宋_GB2312" w:hAnsi="宋体" w:eastAsia="仿宋_GB2312" w:cs="宋体"/>
          <w:sz w:val="32"/>
          <w:szCs w:val="32"/>
        </w:rPr>
        <w:t>市级机关房产出租期限一般不超过3年（含）。</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对面积较大、一次性装饰装修投入较多等情况的房产进行出租，确需超过3年的，应当分期分档确定出租价格，每个档期至多2年</w:t>
      </w:r>
      <w:r>
        <w:rPr>
          <w:rFonts w:hint="eastAsia" w:ascii="仿宋_GB2312" w:hAnsi="宋体" w:eastAsia="仿宋_GB2312" w:cs="宋体"/>
          <w:sz w:val="32"/>
          <w:szCs w:val="32"/>
          <w:lang w:eastAsia="zh-CN"/>
        </w:rPr>
        <w:t>，最长不超过</w:t>
      </w:r>
      <w:r>
        <w:rPr>
          <w:rFonts w:hint="eastAsia" w:ascii="仿宋_GB2312" w:hAnsi="宋体" w:eastAsia="仿宋_GB2312" w:cs="宋体"/>
          <w:sz w:val="32"/>
          <w:szCs w:val="32"/>
          <w:lang w:val="en-US" w:eastAsia="zh-CN"/>
        </w:rPr>
        <w:t>10年。</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color w:val="auto"/>
          <w:sz w:val="32"/>
          <w:szCs w:val="32"/>
        </w:rPr>
      </w:pPr>
      <w:r>
        <w:rPr>
          <w:rFonts w:hint="eastAsia" w:ascii="黑体" w:hAnsi="宋体" w:eastAsia="黑体" w:cs="宋体"/>
          <w:sz w:val="32"/>
          <w:szCs w:val="32"/>
          <w:lang w:eastAsia="zh-CN"/>
        </w:rPr>
        <w:t>第九条</w:t>
      </w:r>
      <w:r>
        <w:rPr>
          <w:rFonts w:hint="eastAsia" w:eastAsia="仿宋_GB2312"/>
          <w:sz w:val="32"/>
          <w:szCs w:val="32"/>
        </w:rPr>
        <w:t xml:space="preserve">  </w:t>
      </w:r>
      <w:r>
        <w:rPr>
          <w:rFonts w:hint="eastAsia" w:ascii="仿宋_GB2312" w:hAnsi="宋体" w:eastAsia="仿宋_GB2312" w:cs="宋体"/>
          <w:sz w:val="32"/>
          <w:szCs w:val="32"/>
        </w:rPr>
        <w:t>市级机关房产出租应</w:t>
      </w:r>
      <w:r>
        <w:rPr>
          <w:rFonts w:hint="eastAsia" w:ascii="仿宋_GB2312" w:hAnsi="宋体" w:eastAsia="仿宋_GB2312" w:cs="宋体"/>
          <w:sz w:val="32"/>
          <w:szCs w:val="32"/>
          <w:lang w:eastAsia="zh-CN"/>
        </w:rPr>
        <w:t>按相关规定</w:t>
      </w:r>
      <w:r>
        <w:rPr>
          <w:rFonts w:hint="eastAsia" w:ascii="仿宋_GB2312" w:hAnsi="宋体" w:eastAsia="仿宋_GB2312" w:cs="宋体"/>
          <w:sz w:val="32"/>
          <w:szCs w:val="32"/>
          <w:u w:val="none"/>
        </w:rPr>
        <w:t>对房产租赁价格进行评估</w:t>
      </w:r>
      <w:r>
        <w:rPr>
          <w:rFonts w:hint="eastAsia" w:ascii="仿宋_GB2312" w:hAnsi="宋体" w:eastAsia="仿宋_GB2312" w:cs="宋体"/>
          <w:sz w:val="32"/>
          <w:szCs w:val="32"/>
          <w:u w:val="none"/>
          <w:lang w:eastAsia="zh-CN"/>
        </w:rPr>
        <w:t>，</w:t>
      </w:r>
      <w:r>
        <w:rPr>
          <w:rFonts w:hint="eastAsia" w:ascii="仿宋_GB2312" w:hAnsi="宋体" w:eastAsia="仿宋_GB2312" w:cs="宋体"/>
          <w:sz w:val="32"/>
          <w:szCs w:val="32"/>
        </w:rPr>
        <w:t>并通过</w:t>
      </w:r>
      <w:r>
        <w:rPr>
          <w:rFonts w:hint="eastAsia" w:ascii="仿宋_GB2312" w:hAnsi="宋体" w:eastAsia="仿宋_GB2312" w:cs="宋体"/>
          <w:color w:val="auto"/>
          <w:sz w:val="32"/>
          <w:szCs w:val="32"/>
        </w:rPr>
        <w:t>公共资源交易平台</w:t>
      </w:r>
      <w:r>
        <w:rPr>
          <w:rFonts w:hint="eastAsia" w:ascii="仿宋_GB2312" w:hAnsi="宋体" w:eastAsia="仿宋_GB2312" w:cs="宋体"/>
          <w:color w:val="auto"/>
          <w:sz w:val="32"/>
          <w:szCs w:val="32"/>
          <w:lang w:eastAsia="zh-CN"/>
        </w:rPr>
        <w:t>等</w:t>
      </w:r>
      <w:r>
        <w:rPr>
          <w:rFonts w:hint="eastAsia" w:ascii="仿宋_GB2312" w:hAnsi="宋体" w:eastAsia="仿宋_GB2312" w:cs="宋体"/>
          <w:color w:val="auto"/>
          <w:sz w:val="32"/>
          <w:szCs w:val="32"/>
        </w:rPr>
        <w:t>公开招募承租人，竞价最高者获得承租权。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对公益性用房或者因历史遗留问题等不宜通过公开招募方式进行招租的，由出租人提出书面申请，经</w:t>
      </w:r>
      <w:r>
        <w:rPr>
          <w:rFonts w:hint="eastAsia" w:ascii="仿宋_GB2312" w:hAnsi="宋体" w:eastAsia="仿宋_GB2312" w:cs="宋体"/>
          <w:strike w:val="0"/>
          <w:dstrike w:val="0"/>
          <w:color w:val="auto"/>
          <w:sz w:val="32"/>
          <w:szCs w:val="32"/>
        </w:rPr>
        <w:t>市机关事务管理局</w:t>
      </w:r>
      <w:r>
        <w:rPr>
          <w:rFonts w:hint="eastAsia" w:ascii="仿宋_GB2312" w:hAnsi="宋体" w:eastAsia="仿宋_GB2312" w:cs="宋体"/>
          <w:strike w:val="0"/>
          <w:dstrike w:val="0"/>
          <w:color w:val="auto"/>
          <w:sz w:val="32"/>
          <w:szCs w:val="32"/>
          <w:lang w:eastAsia="zh-CN"/>
        </w:rPr>
        <w:t>会同市财政局</w:t>
      </w:r>
      <w:r>
        <w:rPr>
          <w:rFonts w:hint="eastAsia" w:ascii="仿宋_GB2312" w:hAnsi="宋体" w:eastAsia="仿宋_GB2312" w:cs="宋体"/>
          <w:strike w:val="0"/>
          <w:dstrike w:val="0"/>
          <w:color w:val="auto"/>
          <w:sz w:val="32"/>
          <w:szCs w:val="32"/>
        </w:rPr>
        <w:t>核准，</w:t>
      </w:r>
      <w:r>
        <w:rPr>
          <w:rFonts w:hint="eastAsia" w:ascii="仿宋_GB2312" w:hAnsi="宋体" w:eastAsia="仿宋_GB2312" w:cs="宋体"/>
          <w:color w:val="auto"/>
          <w:sz w:val="32"/>
          <w:szCs w:val="32"/>
        </w:rPr>
        <w:t>可以协议方式定向出租</w:t>
      </w:r>
      <w:r>
        <w:rPr>
          <w:rFonts w:hint="eastAsia" w:ascii="仿宋_GB2312" w:hAnsi="宋体" w:eastAsia="仿宋_GB2312" w:cs="宋体"/>
          <w:color w:val="auto"/>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黑体" w:hAnsi="宋体" w:eastAsia="黑体" w:cs="宋体"/>
          <w:sz w:val="32"/>
          <w:szCs w:val="32"/>
        </w:rPr>
        <w:t>第十条</w:t>
      </w:r>
      <w:r>
        <w:rPr>
          <w:rFonts w:hint="eastAsia" w:eastAsia="仿宋_GB2312"/>
          <w:sz w:val="32"/>
          <w:szCs w:val="32"/>
        </w:rPr>
        <w:t xml:space="preserve">  </w:t>
      </w:r>
      <w:r>
        <w:rPr>
          <w:rFonts w:hint="eastAsia" w:ascii="仿宋_GB2312" w:hAnsi="宋体" w:eastAsia="仿宋_GB2312" w:cs="宋体"/>
          <w:sz w:val="32"/>
          <w:szCs w:val="32"/>
        </w:rPr>
        <w:t>出租人与承租人应当签订书面租赁合同。租赁合同统一使用《聊城市市级机关房产租赁合同》。对特殊约定事项，可以根据出租事项需要补充相应条款。</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仿宋_GB2312" w:hAnsi="宋体" w:eastAsia="仿宋_GB2312" w:cs="宋体"/>
          <w:sz w:val="32"/>
          <w:szCs w:val="32"/>
        </w:rPr>
        <w:t>租赁合同期满后，已出租房产按本办法规定可以继续对外出租。同等条件下，原承租人优先获得租赁权。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第十一条</w:t>
      </w:r>
      <w:r>
        <w:rPr>
          <w:rFonts w:hint="eastAsia" w:eastAsia="仿宋_GB2312"/>
          <w:sz w:val="32"/>
          <w:szCs w:val="32"/>
        </w:rPr>
        <w:t xml:space="preserve">  </w:t>
      </w:r>
      <w:r>
        <w:rPr>
          <w:rFonts w:hint="eastAsia" w:ascii="仿宋_GB2312" w:hAnsi="宋体" w:eastAsia="仿宋_GB2312" w:cs="宋体"/>
          <w:sz w:val="32"/>
          <w:szCs w:val="32"/>
        </w:rPr>
        <w:t>房产租赁合同签订后5个工作日内，</w:t>
      </w:r>
      <w:r>
        <w:rPr>
          <w:rFonts w:hint="eastAsia" w:ascii="仿宋_GB2312" w:hAnsi="宋体" w:eastAsia="仿宋_GB2312" w:cs="宋体"/>
          <w:strike w:val="0"/>
          <w:dstrike w:val="0"/>
          <w:color w:val="auto"/>
          <w:sz w:val="32"/>
          <w:szCs w:val="32"/>
          <w:lang w:eastAsia="zh-CN"/>
        </w:rPr>
        <w:t>出租人</w:t>
      </w:r>
      <w:r>
        <w:rPr>
          <w:rFonts w:hint="eastAsia" w:ascii="仿宋_GB2312" w:hAnsi="宋体" w:eastAsia="仿宋_GB2312" w:cs="宋体"/>
          <w:color w:val="auto"/>
          <w:sz w:val="32"/>
          <w:szCs w:val="32"/>
        </w:rPr>
        <w:t>应当将房产出租资料</w:t>
      </w:r>
      <w:r>
        <w:rPr>
          <w:rFonts w:hint="eastAsia" w:ascii="仿宋_GB2312" w:hAnsi="宋体" w:eastAsia="仿宋_GB2312" w:cs="宋体"/>
          <w:color w:val="auto"/>
          <w:sz w:val="32"/>
          <w:szCs w:val="32"/>
          <w:lang w:eastAsia="zh-CN"/>
        </w:rPr>
        <w:t>上传至</w:t>
      </w:r>
      <w:r>
        <w:rPr>
          <w:rFonts w:hint="eastAsia" w:ascii="仿宋_GB2312" w:hAnsi="宋体" w:eastAsia="仿宋_GB2312" w:cs="宋体"/>
          <w:color w:val="auto"/>
          <w:sz w:val="32"/>
          <w:szCs w:val="32"/>
          <w:lang w:val="en-US" w:eastAsia="zh-CN"/>
        </w:rPr>
        <w:t>国有资产有偿使用监管平台</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原</w:t>
      </w:r>
      <w:r>
        <w:rPr>
          <w:rFonts w:hint="eastAsia" w:ascii="仿宋_GB2312" w:hAnsi="宋体" w:eastAsia="仿宋_GB2312" w:cs="宋体"/>
          <w:sz w:val="32"/>
          <w:szCs w:val="32"/>
        </w:rPr>
        <w:t>则上包括：</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微软雅黑" w:eastAsia="仿宋_GB2312" w:cs="宋体"/>
          <w:sz w:val="32"/>
          <w:szCs w:val="32"/>
          <w:lang w:eastAsia="zh-CN"/>
        </w:rPr>
      </w:pPr>
      <w:r>
        <w:rPr>
          <w:rFonts w:hint="eastAsia" w:ascii="仿宋_GB2312" w:hAnsi="宋体" w:eastAsia="仿宋_GB2312" w:cs="宋体"/>
          <w:sz w:val="32"/>
          <w:szCs w:val="32"/>
        </w:rPr>
        <w:t>（一）中介机构评估报告复印件</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微软雅黑" w:eastAsia="仿宋_GB2312" w:cs="宋体"/>
          <w:sz w:val="32"/>
          <w:szCs w:val="32"/>
          <w:lang w:eastAsia="zh-CN"/>
        </w:rPr>
      </w:pPr>
      <w:r>
        <w:rPr>
          <w:rFonts w:hint="eastAsia" w:ascii="仿宋_GB2312" w:hAnsi="宋体" w:eastAsia="仿宋_GB2312" w:cs="宋体"/>
          <w:sz w:val="32"/>
          <w:szCs w:val="32"/>
        </w:rPr>
        <w:t>（二）公开招募竞价结果通知书</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微软雅黑" w:eastAsia="仿宋_GB2312" w:cs="宋体"/>
          <w:sz w:val="32"/>
          <w:szCs w:val="32"/>
          <w:lang w:eastAsia="zh-CN"/>
        </w:rPr>
      </w:pPr>
      <w:r>
        <w:rPr>
          <w:rFonts w:hint="eastAsia" w:ascii="仿宋_GB2312" w:hAnsi="宋体" w:eastAsia="仿宋_GB2312" w:cs="宋体"/>
          <w:sz w:val="32"/>
          <w:szCs w:val="32"/>
        </w:rPr>
        <w:t>（三）正式合同文本</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（四）其他相关资料。</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auto"/>
          <w:sz w:val="32"/>
          <w:szCs w:val="32"/>
          <w:lang w:eastAsia="zh-CN"/>
        </w:rPr>
      </w:pPr>
      <w:r>
        <w:rPr>
          <w:rFonts w:hint="eastAsia" w:ascii="黑体" w:hAnsi="宋体" w:eastAsia="黑体" w:cs="宋体"/>
          <w:sz w:val="32"/>
          <w:szCs w:val="32"/>
        </w:rPr>
        <w:t>第十二条</w:t>
      </w:r>
      <w:r>
        <w:rPr>
          <w:rFonts w:hint="eastAsia" w:eastAsia="仿宋_GB2312"/>
          <w:sz w:val="32"/>
          <w:szCs w:val="32"/>
        </w:rPr>
        <w:t xml:space="preserve">  </w:t>
      </w:r>
      <w:r>
        <w:rPr>
          <w:rFonts w:hint="eastAsia" w:ascii="仿宋_GB2312" w:hAnsi="宋体" w:eastAsia="仿宋_GB2312" w:cs="宋体"/>
          <w:color w:val="auto"/>
          <w:sz w:val="32"/>
          <w:szCs w:val="32"/>
        </w:rPr>
        <w:t>出租人应当加强对出租房产的后续管理</w:t>
      </w:r>
      <w:r>
        <w:rPr>
          <w:rFonts w:hint="eastAsia" w:ascii="仿宋_GB2312" w:hAnsi="宋体" w:eastAsia="仿宋_GB2312" w:cs="宋体"/>
          <w:color w:val="auto"/>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加强日常巡视和监督，</w:t>
      </w:r>
      <w:r>
        <w:rPr>
          <w:rFonts w:hint="eastAsia" w:ascii="仿宋_GB2312" w:hAnsi="宋体" w:eastAsia="仿宋_GB2312" w:cs="宋体"/>
          <w:color w:val="auto"/>
          <w:sz w:val="32"/>
          <w:szCs w:val="32"/>
          <w:lang w:eastAsia="zh-CN"/>
        </w:rPr>
        <w:t>重点</w:t>
      </w:r>
      <w:r>
        <w:rPr>
          <w:rFonts w:hint="eastAsia" w:ascii="仿宋_GB2312" w:hAnsi="宋体" w:eastAsia="仿宋_GB2312" w:cs="宋体"/>
          <w:color w:val="auto"/>
          <w:sz w:val="32"/>
          <w:szCs w:val="32"/>
        </w:rPr>
        <w:t>加强房产租赁合同执行情况的监督检查，严格按照租赁合同，规范承租人的承租行为</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及时发现和解决问</w:t>
      </w:r>
      <w:r>
        <w:rPr>
          <w:rFonts w:hint="eastAsia" w:ascii="仿宋_GB2312" w:hAnsi="宋体" w:eastAsia="仿宋_GB2312" w:cs="宋体"/>
          <w:color w:val="auto"/>
          <w:sz w:val="32"/>
          <w:szCs w:val="32"/>
          <w:lang w:eastAsia="zh-CN"/>
        </w:rPr>
        <w:t>题，维护合法权益。</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出租人承担出租房产的使</w:t>
      </w:r>
      <w:r>
        <w:rPr>
          <w:rFonts w:hint="eastAsia" w:ascii="仿宋_GB2312" w:hAnsi="宋体" w:eastAsia="仿宋_GB2312" w:cs="宋体"/>
          <w:color w:val="auto"/>
          <w:sz w:val="32"/>
          <w:szCs w:val="32"/>
        </w:rPr>
        <w:t>用安全</w:t>
      </w:r>
      <w:r>
        <w:rPr>
          <w:rFonts w:hint="eastAsia" w:ascii="仿宋_GB2312" w:hAnsi="宋体" w:eastAsia="仿宋_GB2312" w:cs="宋体"/>
          <w:color w:val="auto"/>
          <w:sz w:val="32"/>
          <w:szCs w:val="32"/>
          <w:lang w:eastAsia="zh-CN"/>
        </w:rPr>
        <w:t>监管</w:t>
      </w:r>
      <w:r>
        <w:rPr>
          <w:rFonts w:hint="eastAsia" w:ascii="仿宋_GB2312" w:hAnsi="宋体" w:eastAsia="仿宋_GB2312" w:cs="宋体"/>
          <w:color w:val="auto"/>
          <w:sz w:val="32"/>
          <w:szCs w:val="32"/>
        </w:rPr>
        <w:t>责任，</w:t>
      </w:r>
      <w:r>
        <w:rPr>
          <w:rFonts w:hint="eastAsia" w:ascii="仿宋_GB2312" w:hAnsi="宋体" w:eastAsia="仿宋_GB2312" w:cs="宋体"/>
          <w:color w:val="auto"/>
          <w:sz w:val="32"/>
          <w:szCs w:val="32"/>
          <w:lang w:eastAsia="zh-CN"/>
        </w:rPr>
        <w:t>定期对出租房产使用安全、消防安全等进行监督检查，</w:t>
      </w:r>
      <w:r>
        <w:rPr>
          <w:rFonts w:hint="eastAsia" w:ascii="仿宋_GB2312" w:hAnsi="宋体" w:eastAsia="仿宋_GB2312" w:cs="宋体"/>
          <w:sz w:val="32"/>
          <w:szCs w:val="32"/>
        </w:rPr>
        <w:t>发现问题立即整改，接受相关职能部门的监督和指导。对出租人在安全检查中发现或者经承租人反馈的出租房</w:t>
      </w:r>
      <w:r>
        <w:rPr>
          <w:rFonts w:hint="eastAsia" w:ascii="仿宋_GB2312" w:hAnsi="宋体" w:eastAsia="仿宋_GB2312" w:cs="宋体"/>
          <w:sz w:val="32"/>
          <w:szCs w:val="32"/>
          <w:lang w:eastAsia="zh-CN"/>
        </w:rPr>
        <w:t>产</w:t>
      </w:r>
      <w:r>
        <w:rPr>
          <w:rFonts w:hint="eastAsia" w:ascii="仿宋_GB2312" w:hAnsi="宋体" w:eastAsia="仿宋_GB2312" w:cs="宋体"/>
          <w:sz w:val="32"/>
          <w:szCs w:val="32"/>
        </w:rPr>
        <w:t>存在安全隐患，需要进行大中修的，出租人应当及时按有关规定维修。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出租人在房产出租过程中和房产出租后，负责做好与房</w:t>
      </w:r>
      <w:r>
        <w:rPr>
          <w:rFonts w:hint="eastAsia" w:ascii="仿宋_GB2312" w:hAnsi="宋体" w:eastAsia="仿宋_GB2312" w:cs="宋体"/>
          <w:sz w:val="32"/>
          <w:szCs w:val="32"/>
          <w:lang w:eastAsia="zh-CN"/>
        </w:rPr>
        <w:t>产</w:t>
      </w:r>
      <w:r>
        <w:rPr>
          <w:rFonts w:hint="eastAsia" w:ascii="仿宋_GB2312" w:hAnsi="宋体" w:eastAsia="仿宋_GB2312" w:cs="宋体"/>
          <w:sz w:val="32"/>
          <w:szCs w:val="32"/>
        </w:rPr>
        <w:t>相邻关系人的沟通协调，防止出现纠纷，确保稳定</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黑体" w:hAnsi="宋体" w:eastAsia="黑体" w:cs="宋体"/>
          <w:sz w:val="32"/>
          <w:szCs w:val="32"/>
        </w:rPr>
        <w:t>第十</w:t>
      </w:r>
      <w:r>
        <w:rPr>
          <w:rFonts w:hint="eastAsia" w:ascii="黑体" w:hAnsi="宋体" w:eastAsia="黑体" w:cs="宋体"/>
          <w:sz w:val="32"/>
          <w:szCs w:val="32"/>
          <w:lang w:eastAsia="zh-CN"/>
        </w:rPr>
        <w:t>三</w:t>
      </w:r>
      <w:r>
        <w:rPr>
          <w:rFonts w:hint="eastAsia" w:ascii="黑体" w:hAnsi="宋体" w:eastAsia="黑体" w:cs="宋体"/>
          <w:sz w:val="32"/>
          <w:szCs w:val="32"/>
        </w:rPr>
        <w:t>条</w:t>
      </w:r>
      <w:r>
        <w:rPr>
          <w:rFonts w:hint="eastAsia" w:eastAsia="仿宋_GB2312"/>
          <w:sz w:val="32"/>
          <w:szCs w:val="32"/>
        </w:rPr>
        <w:t xml:space="preserve">  </w:t>
      </w:r>
      <w:r>
        <w:rPr>
          <w:rFonts w:hint="eastAsia" w:ascii="仿宋_GB2312" w:hAnsi="宋体" w:eastAsia="仿宋_GB2312" w:cs="宋体"/>
          <w:sz w:val="32"/>
          <w:szCs w:val="32"/>
        </w:rPr>
        <w:t>承租人在承租房产内从事的活动应当遵守国家法律、法规的规定</w:t>
      </w:r>
      <w:r>
        <w:rPr>
          <w:rFonts w:hint="eastAsia" w:ascii="仿宋_GB2312" w:hAnsi="宋体" w:eastAsia="仿宋_GB2312" w:cs="宋体"/>
          <w:sz w:val="32"/>
          <w:szCs w:val="32"/>
          <w:lang w:eastAsia="zh-CN"/>
        </w:rPr>
        <w:t>，承担使用安全管理责任</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仿宋_GB2312" w:hAnsi="宋体" w:eastAsia="仿宋_GB2312" w:cs="宋体"/>
          <w:sz w:val="32"/>
          <w:szCs w:val="32"/>
        </w:rPr>
        <w:t>承租人负责承租房</w:t>
      </w:r>
      <w:r>
        <w:rPr>
          <w:rFonts w:hint="eastAsia" w:ascii="仿宋_GB2312" w:hAnsi="宋体" w:eastAsia="仿宋_GB2312" w:cs="宋体"/>
          <w:sz w:val="32"/>
          <w:szCs w:val="32"/>
          <w:lang w:eastAsia="zh-CN"/>
        </w:rPr>
        <w:t>产</w:t>
      </w:r>
      <w:r>
        <w:rPr>
          <w:rFonts w:hint="eastAsia" w:ascii="仿宋_GB2312" w:hAnsi="宋体" w:eastAsia="仿宋_GB2312" w:cs="宋体"/>
          <w:sz w:val="32"/>
          <w:szCs w:val="32"/>
        </w:rPr>
        <w:t>的日常维护，保护各项设施、设备免遭损坏，及时向出租人反馈待维修房产情况，确保承租房</w:t>
      </w:r>
      <w:r>
        <w:rPr>
          <w:rFonts w:hint="eastAsia" w:ascii="仿宋_GB2312" w:hAnsi="宋体" w:eastAsia="仿宋_GB2312" w:cs="宋体"/>
          <w:sz w:val="32"/>
          <w:szCs w:val="32"/>
          <w:lang w:eastAsia="zh-CN"/>
        </w:rPr>
        <w:t>产</w:t>
      </w:r>
      <w:r>
        <w:rPr>
          <w:rFonts w:hint="eastAsia" w:ascii="仿宋_GB2312" w:hAnsi="宋体" w:eastAsia="仿宋_GB2312" w:cs="宋体"/>
          <w:sz w:val="32"/>
          <w:szCs w:val="32"/>
        </w:rPr>
        <w:t>的安全使用。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宋体" w:eastAsia="黑体" w:cs="宋体"/>
          <w:sz w:val="32"/>
          <w:szCs w:val="32"/>
        </w:rPr>
      </w:pPr>
      <w:r>
        <w:rPr>
          <w:rFonts w:hint="eastAsia" w:ascii="仿宋_GB2312" w:hAnsi="宋体" w:eastAsia="仿宋_GB2312" w:cs="宋体"/>
          <w:sz w:val="32"/>
          <w:szCs w:val="32"/>
        </w:rPr>
        <w:t>因自然灾害等不可预见因素造成出租房</w:t>
      </w:r>
      <w:r>
        <w:rPr>
          <w:rFonts w:hint="eastAsia" w:ascii="仿宋_GB2312" w:hAnsi="宋体" w:eastAsia="仿宋_GB2312" w:cs="宋体"/>
          <w:sz w:val="32"/>
          <w:szCs w:val="32"/>
          <w:lang w:eastAsia="zh-CN"/>
        </w:rPr>
        <w:t>产</w:t>
      </w:r>
      <w:r>
        <w:rPr>
          <w:rFonts w:hint="eastAsia" w:ascii="仿宋_GB2312" w:hAnsi="宋体" w:eastAsia="仿宋_GB2312" w:cs="宋体"/>
          <w:sz w:val="32"/>
          <w:szCs w:val="32"/>
        </w:rPr>
        <w:t>出现突发安全隐患和使用功能丧失的，承租人应当立即进行人员撤离、抢险救灾、隔离防护，并及时告知出租人；出租人应当立即实施紧急抢修；承租人负有积极配合紧急抢修的义务。应急性维修达到大中修程度的，按照应急性审批程序办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仿宋_GB2312" w:cs="宋体"/>
          <w:sz w:val="32"/>
          <w:szCs w:val="32"/>
        </w:rPr>
      </w:pPr>
      <w:r>
        <w:rPr>
          <w:rFonts w:hint="eastAsia" w:ascii="黑体" w:hAnsi="宋体" w:eastAsia="黑体" w:cs="宋体"/>
          <w:sz w:val="32"/>
          <w:szCs w:val="32"/>
          <w:lang w:eastAsia="zh-CN"/>
        </w:rPr>
        <w:t>第十四条</w:t>
      </w:r>
      <w:r>
        <w:rPr>
          <w:rFonts w:hint="eastAsia" w:eastAsia="仿宋_GB2312"/>
          <w:sz w:val="32"/>
          <w:szCs w:val="32"/>
        </w:rPr>
        <w:t xml:space="preserve">  </w:t>
      </w:r>
      <w:r>
        <w:rPr>
          <w:rFonts w:hint="eastAsia" w:ascii="仿宋_GB2312" w:hAnsi="宋体" w:eastAsia="仿宋_GB2312" w:cs="宋体"/>
          <w:sz w:val="32"/>
          <w:szCs w:val="32"/>
        </w:rPr>
        <w:t>市级机关房产出租取得的租金收入，应当在租赁合同规定的支付期前收取，按照财政有关规定管理。</w:t>
      </w:r>
      <w:r>
        <w:rPr>
          <w:rFonts w:hint="eastAsia" w:ascii="宋体" w:hAnsi="宋体" w:eastAsia="仿宋_GB2312" w:cs="宋体"/>
          <w:sz w:val="32"/>
          <w:szCs w:val="32"/>
        </w:rPr>
        <w:t>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lang w:eastAsia="zh-CN"/>
        </w:rPr>
        <w:t>第十五条</w:t>
      </w:r>
      <w:r>
        <w:rPr>
          <w:rFonts w:hint="eastAsia" w:eastAsia="仿宋_GB2312"/>
          <w:sz w:val="32"/>
          <w:szCs w:val="32"/>
        </w:rPr>
        <w:t xml:space="preserve">  </w:t>
      </w:r>
      <w:r>
        <w:rPr>
          <w:rFonts w:hint="eastAsia" w:ascii="仿宋_GB2312" w:hAnsi="宋体" w:eastAsia="仿宋_GB2312" w:cs="宋体"/>
          <w:sz w:val="32"/>
          <w:szCs w:val="32"/>
          <w:lang w:eastAsia="zh-CN"/>
        </w:rPr>
        <w:t>市级机关</w:t>
      </w:r>
      <w:r>
        <w:rPr>
          <w:rFonts w:hint="eastAsia" w:ascii="仿宋_GB2312" w:hAnsi="宋体" w:eastAsia="仿宋_GB2312" w:cs="宋体"/>
          <w:sz w:val="32"/>
          <w:szCs w:val="32"/>
        </w:rPr>
        <w:t>在完成房产出租事项后，应按照有关规定，及时更新系统平台信息和市级机关</w:t>
      </w:r>
      <w:r>
        <w:rPr>
          <w:rFonts w:hint="eastAsia" w:ascii="仿宋_GB2312" w:hAnsi="宋体" w:eastAsia="仿宋_GB2312" w:cs="宋体"/>
          <w:sz w:val="32"/>
          <w:szCs w:val="32"/>
          <w:lang w:eastAsia="zh-CN"/>
        </w:rPr>
        <w:t>房产</w:t>
      </w:r>
      <w:r>
        <w:rPr>
          <w:rFonts w:hint="eastAsia" w:ascii="仿宋_GB2312" w:hAnsi="宋体" w:eastAsia="仿宋_GB2312" w:cs="宋体"/>
          <w:sz w:val="32"/>
          <w:szCs w:val="32"/>
        </w:rPr>
        <w:t>信息台账。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微软雅黑" w:eastAsia="仿宋_GB2312" w:cs="宋体"/>
          <w:sz w:val="32"/>
          <w:szCs w:val="32"/>
        </w:rPr>
      </w:pPr>
      <w:r>
        <w:rPr>
          <w:rFonts w:hint="eastAsia" w:ascii="黑体" w:hAnsi="宋体" w:eastAsia="黑体" w:cs="宋体"/>
          <w:sz w:val="32"/>
          <w:szCs w:val="32"/>
        </w:rPr>
        <w:t>第十</w:t>
      </w:r>
      <w:r>
        <w:rPr>
          <w:rFonts w:hint="eastAsia" w:ascii="黑体" w:hAnsi="宋体" w:eastAsia="黑体" w:cs="宋体"/>
          <w:sz w:val="32"/>
          <w:szCs w:val="32"/>
          <w:lang w:eastAsia="zh-CN"/>
        </w:rPr>
        <w:t>六</w:t>
      </w:r>
      <w:r>
        <w:rPr>
          <w:rFonts w:hint="eastAsia" w:ascii="黑体" w:hAnsi="宋体" w:eastAsia="黑体" w:cs="宋体"/>
          <w:sz w:val="32"/>
          <w:szCs w:val="32"/>
        </w:rPr>
        <w:t>条</w:t>
      </w:r>
      <w:r>
        <w:rPr>
          <w:rFonts w:hint="eastAsia" w:eastAsia="仿宋_GB2312"/>
          <w:sz w:val="32"/>
          <w:szCs w:val="32"/>
        </w:rPr>
        <w:t xml:space="preserve">  </w:t>
      </w:r>
      <w:r>
        <w:rPr>
          <w:rFonts w:hint="eastAsia" w:ascii="仿宋_GB2312" w:hAnsi="宋体" w:eastAsia="仿宋_GB2312" w:cs="宋体"/>
          <w:sz w:val="32"/>
          <w:szCs w:val="32"/>
        </w:rPr>
        <w:t>未经批准，市级机关房产使用单位不得擅自出租房产，不得将房产无偿提供给非行政事业单位或者个人使用。</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宋体" w:eastAsia="仿宋_GB2312" w:cs="宋体"/>
          <w:b/>
          <w:bCs/>
          <w:color w:val="1F497D" w:themeColor="text2"/>
          <w:sz w:val="32"/>
          <w:szCs w:val="32"/>
          <w14:textFill>
            <w14:solidFill>
              <w14:schemeClr w14:val="tx2"/>
            </w14:solidFill>
          </w14:textFill>
        </w:rPr>
      </w:pPr>
      <w:r>
        <w:rPr>
          <w:rFonts w:hint="eastAsia" w:ascii="黑体" w:hAnsi="宋体" w:eastAsia="黑体" w:cs="宋体"/>
          <w:sz w:val="32"/>
          <w:szCs w:val="32"/>
        </w:rPr>
        <w:t>第十</w:t>
      </w:r>
      <w:r>
        <w:rPr>
          <w:rFonts w:hint="eastAsia" w:ascii="黑体" w:hAnsi="宋体" w:eastAsia="黑体" w:cs="宋体"/>
          <w:sz w:val="32"/>
          <w:szCs w:val="32"/>
          <w:lang w:eastAsia="zh-CN"/>
        </w:rPr>
        <w:t>七</w:t>
      </w:r>
      <w:r>
        <w:rPr>
          <w:rFonts w:hint="eastAsia" w:ascii="黑体" w:hAnsi="宋体" w:eastAsia="黑体" w:cs="宋体"/>
          <w:sz w:val="32"/>
          <w:szCs w:val="32"/>
        </w:rPr>
        <w:t>条</w:t>
      </w:r>
      <w:r>
        <w:rPr>
          <w:rFonts w:hint="eastAsia" w:eastAsia="仿宋_GB2312"/>
          <w:sz w:val="32"/>
          <w:szCs w:val="32"/>
        </w:rPr>
        <w:t xml:space="preserve">  </w:t>
      </w:r>
      <w:r>
        <w:rPr>
          <w:rFonts w:hint="eastAsia" w:ascii="仿宋_GB2312" w:hAnsi="宋体" w:eastAsia="仿宋_GB2312" w:cs="宋体"/>
          <w:sz w:val="32"/>
          <w:szCs w:val="32"/>
        </w:rPr>
        <w:t>市级机关房产出租管理人员在房产出租管理活动中弄虚作假、滥用职权、玩忽职守、徇私舞弊或者贪污受贿的，按有关规定处理；情节严重、构成</w:t>
      </w:r>
      <w:r>
        <w:fldChar w:fldCharType="begin"/>
      </w:r>
      <w:r>
        <w:instrText xml:space="preserve"> HYPERLINK "http://baike.baidu.com/item/%E7%8A%AF%E7%BD%AA/294163" </w:instrText>
      </w:r>
      <w:r>
        <w:fldChar w:fldCharType="separate"/>
      </w:r>
      <w:r>
        <w:rPr>
          <w:rFonts w:hint="eastAsia" w:ascii="仿宋_GB2312" w:hAnsi="宋体" w:eastAsia="仿宋_GB2312" w:cs="宋体"/>
          <w:sz w:val="32"/>
          <w:szCs w:val="32"/>
        </w:rPr>
        <w:t>犯罪</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的，由司法机关依法追究</w:t>
      </w:r>
      <w:r>
        <w:rPr>
          <w:rFonts w:hint="eastAsia" w:ascii="仿宋_GB2312" w:hAnsi="宋体" w:eastAsia="仿宋_GB2312" w:cs="宋体"/>
          <w:sz w:val="32"/>
          <w:szCs w:val="32"/>
          <w:lang w:eastAsia="zh-CN"/>
        </w:rPr>
        <w:t>法律责任</w:t>
      </w:r>
      <w:r>
        <w:rPr>
          <w:rFonts w:hint="eastAsia" w:ascii="仿宋_GB2312" w:hAnsi="宋体" w:eastAsia="仿宋_GB2312" w:cs="宋体"/>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宋体" w:eastAsia="仿宋_GB2312" w:cs="宋体"/>
          <w:sz w:val="32"/>
          <w:szCs w:val="32"/>
        </w:rPr>
      </w:pPr>
      <w:r>
        <w:rPr>
          <w:rFonts w:hint="eastAsia" w:ascii="黑体" w:hAnsi="宋体" w:eastAsia="黑体" w:cs="宋体"/>
          <w:sz w:val="32"/>
          <w:szCs w:val="32"/>
        </w:rPr>
        <w:t>第</w:t>
      </w:r>
      <w:r>
        <w:rPr>
          <w:rFonts w:hint="eastAsia" w:ascii="黑体" w:hAnsi="宋体" w:eastAsia="黑体" w:cs="宋体"/>
          <w:sz w:val="32"/>
          <w:szCs w:val="32"/>
          <w:lang w:eastAsia="zh-CN"/>
        </w:rPr>
        <w:t>十八</w:t>
      </w:r>
      <w:r>
        <w:rPr>
          <w:rFonts w:hint="eastAsia" w:ascii="黑体" w:hAnsi="宋体" w:eastAsia="黑体" w:cs="宋体"/>
          <w:sz w:val="32"/>
          <w:szCs w:val="32"/>
        </w:rPr>
        <w:t>条</w:t>
      </w:r>
      <w:r>
        <w:rPr>
          <w:rFonts w:hint="eastAsia" w:eastAsia="仿宋_GB2312"/>
          <w:sz w:val="32"/>
          <w:szCs w:val="32"/>
        </w:rPr>
        <w:t xml:space="preserve">  </w:t>
      </w:r>
      <w:r>
        <w:rPr>
          <w:rFonts w:hint="eastAsia" w:ascii="仿宋_GB2312" w:hAnsi="宋体" w:eastAsia="仿宋_GB2312" w:cs="宋体"/>
          <w:sz w:val="32"/>
          <w:szCs w:val="32"/>
          <w:lang w:val="en-US" w:eastAsia="zh-CN"/>
        </w:rPr>
        <w:t>市机关事务管理局、市财政局加强对市级机关房产出租事项和出租房产安全工作的监督，适时组织检查。</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auto"/>
          <w:sz w:val="32"/>
          <w:szCs w:val="32"/>
        </w:rPr>
      </w:pPr>
      <w:r>
        <w:rPr>
          <w:rFonts w:hint="eastAsia" w:ascii="黑体" w:eastAsia="黑体"/>
          <w:color w:val="auto"/>
          <w:sz w:val="32"/>
          <w:szCs w:val="32"/>
        </w:rPr>
        <w:t>第</w:t>
      </w:r>
      <w:r>
        <w:rPr>
          <w:rFonts w:hint="eastAsia" w:ascii="黑体" w:eastAsia="黑体"/>
          <w:color w:val="auto"/>
          <w:sz w:val="32"/>
          <w:szCs w:val="32"/>
          <w:lang w:eastAsia="zh-CN"/>
        </w:rPr>
        <w:t>十九</w:t>
      </w:r>
      <w:r>
        <w:rPr>
          <w:rFonts w:hint="eastAsia" w:ascii="黑体" w:eastAsia="黑体"/>
          <w:color w:val="auto"/>
          <w:sz w:val="32"/>
          <w:szCs w:val="32"/>
        </w:rPr>
        <w:t>条</w:t>
      </w:r>
      <w:r>
        <w:rPr>
          <w:rFonts w:hint="eastAsia" w:eastAsia="仿宋_GB2312"/>
          <w:sz w:val="32"/>
          <w:szCs w:val="32"/>
        </w:rPr>
        <w:t xml:space="preserve">  </w:t>
      </w:r>
      <w:r>
        <w:rPr>
          <w:rFonts w:hint="default" w:ascii="仿宋_GB2312" w:eastAsia="仿宋_GB2312"/>
          <w:color w:val="auto"/>
          <w:sz w:val="32"/>
          <w:szCs w:val="32"/>
        </w:rPr>
        <w:t>市属学校和公立医院房产出租管理参照本办法执行，审核、监管等工作由市财政局具体实施。</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w:t>
      </w:r>
      <w:r>
        <w:rPr>
          <w:rFonts w:hint="eastAsia" w:ascii="黑体" w:hAnsi="宋体" w:eastAsia="黑体" w:cs="宋体"/>
          <w:sz w:val="32"/>
          <w:szCs w:val="32"/>
          <w:lang w:eastAsia="zh-CN"/>
        </w:rPr>
        <w:t>二十</w:t>
      </w:r>
      <w:r>
        <w:rPr>
          <w:rFonts w:hint="eastAsia" w:ascii="黑体" w:hAnsi="宋体" w:eastAsia="黑体" w:cs="宋体"/>
          <w:sz w:val="32"/>
          <w:szCs w:val="32"/>
        </w:rPr>
        <w:t>条</w:t>
      </w:r>
      <w:r>
        <w:rPr>
          <w:rFonts w:hint="eastAsia" w:eastAsia="仿宋_GB2312"/>
          <w:sz w:val="32"/>
          <w:szCs w:val="32"/>
        </w:rPr>
        <w:t xml:space="preserve">  </w:t>
      </w:r>
      <w:r>
        <w:rPr>
          <w:rFonts w:hint="eastAsia" w:ascii="仿宋_GB2312" w:hAnsi="宋体" w:eastAsia="仿宋_GB2312" w:cs="宋体"/>
          <w:sz w:val="32"/>
          <w:szCs w:val="32"/>
        </w:rPr>
        <w:t>本办法由市机关事务管理局</w:t>
      </w:r>
      <w:r>
        <w:rPr>
          <w:rFonts w:hint="eastAsia" w:ascii="仿宋_GB2312" w:hAnsi="宋体" w:eastAsia="仿宋_GB2312" w:cs="宋体"/>
          <w:strike w:val="0"/>
          <w:dstrike w:val="0"/>
          <w:sz w:val="32"/>
          <w:szCs w:val="32"/>
          <w:lang w:val="en-US" w:eastAsia="zh-CN"/>
        </w:rPr>
        <w:t>、市财政局</w:t>
      </w:r>
      <w:r>
        <w:rPr>
          <w:rFonts w:hint="eastAsia" w:ascii="仿宋_GB2312" w:hAnsi="宋体" w:eastAsia="仿宋_GB2312" w:cs="宋体"/>
          <w:sz w:val="32"/>
          <w:szCs w:val="32"/>
        </w:rPr>
        <w:t>负责解释。</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sz w:val="32"/>
          <w:szCs w:val="32"/>
          <w:lang w:val="en-US"/>
        </w:rPr>
      </w:pPr>
      <w:r>
        <w:rPr>
          <w:rFonts w:hint="eastAsia" w:ascii="黑体" w:hAnsi="宋体" w:eastAsia="黑体" w:cs="宋体"/>
          <w:sz w:val="32"/>
          <w:szCs w:val="32"/>
        </w:rPr>
        <w:t>第</w:t>
      </w:r>
      <w:r>
        <w:rPr>
          <w:rFonts w:hint="eastAsia" w:ascii="黑体" w:hAnsi="宋体" w:eastAsia="黑体" w:cs="宋体"/>
          <w:sz w:val="32"/>
          <w:szCs w:val="32"/>
          <w:lang w:eastAsia="zh-CN"/>
        </w:rPr>
        <w:t>二十一</w:t>
      </w:r>
      <w:r>
        <w:rPr>
          <w:rFonts w:hint="eastAsia" w:ascii="黑体" w:hAnsi="宋体" w:eastAsia="黑体" w:cs="宋体"/>
          <w:sz w:val="32"/>
          <w:szCs w:val="32"/>
        </w:rPr>
        <w:t>条</w:t>
      </w:r>
      <w:r>
        <w:rPr>
          <w:rFonts w:hint="eastAsia" w:eastAsia="仿宋_GB2312"/>
          <w:sz w:val="32"/>
          <w:szCs w:val="32"/>
        </w:rPr>
        <w:t xml:space="preserve">  </w:t>
      </w:r>
      <w:r>
        <w:rPr>
          <w:rFonts w:hint="eastAsia" w:ascii="仿宋_GB2312" w:eastAsia="仿宋_GB2312"/>
          <w:sz w:val="32"/>
          <w:szCs w:val="32"/>
          <w:lang w:eastAsia="zh-CN"/>
        </w:rPr>
        <w:t>本办法</w:t>
      </w:r>
      <w:r>
        <w:rPr>
          <w:rFonts w:hint="eastAsia" w:ascii="仿宋_GB2312" w:eastAsia="仿宋_GB2312"/>
          <w:sz w:val="32"/>
          <w:szCs w:val="32"/>
          <w:lang w:val="en-US" w:eastAsia="zh-CN"/>
        </w:rPr>
        <w:t>自2024年1月1日起施行，</w:t>
      </w:r>
      <w:r>
        <w:rPr>
          <w:rFonts w:hint="eastAsia" w:ascii="仿宋_GB2312" w:eastAsia="仿宋_GB2312"/>
          <w:sz w:val="32"/>
          <w:szCs w:val="32"/>
        </w:rPr>
        <w:t>有效期</w:t>
      </w:r>
      <w:r>
        <w:rPr>
          <w:rFonts w:hint="eastAsia" w:ascii="仿宋_GB2312" w:eastAsia="仿宋_GB2312"/>
          <w:sz w:val="32"/>
          <w:szCs w:val="32"/>
          <w:lang w:eastAsia="zh-CN"/>
        </w:rPr>
        <w:t>至</w:t>
      </w:r>
      <w:r>
        <w:rPr>
          <w:rFonts w:hint="eastAsia" w:ascii="仿宋_GB2312" w:eastAsia="仿宋_GB2312"/>
          <w:sz w:val="32"/>
          <w:szCs w:val="32"/>
          <w:lang w:val="en-US" w:eastAsia="zh-CN"/>
        </w:rPr>
        <w:t>2026年12月31日</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strike/>
          <w:dstrike w:val="0"/>
          <w:sz w:val="32"/>
          <w:szCs w:val="32"/>
          <w:highlight w:val="red"/>
          <w:lang w:val="en-US" w:eastAsia="zh-CN"/>
        </w:rPr>
      </w:pP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ascii="仿宋_GB2312" w:eastAsia="仿宋_GB2312"/>
          <w:sz w:val="32"/>
          <w:szCs w:val="32"/>
        </w:rPr>
      </w:pPr>
    </w:p>
    <w:p>
      <w:pPr>
        <w:bidi w:val="0"/>
      </w:pPr>
    </w:p>
    <w:p>
      <w:pPr>
        <w:pStyle w:val="2"/>
      </w:pPr>
    </w:p>
    <w:p>
      <w:pPr>
        <w:spacing w:after="120" w:line="500" w:lineRule="exact"/>
        <w:ind w:firstLine="280" w:firstLineChars="100"/>
        <w:rPr>
          <w:rFonts w:ascii="仿宋_GB2312" w:eastAsia="仿宋_GB2312"/>
          <w:sz w:val="32"/>
          <w:szCs w:val="32"/>
        </w:rPr>
      </w:pPr>
      <w:r>
        <w:rPr>
          <w:rFonts w:ascii="仿宋_GB2312" w:eastAsia="仿宋_GB2312"/>
          <w:sz w:val="28"/>
          <w:szCs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236855</wp:posOffset>
                </wp:positionV>
                <wp:extent cx="5615940" cy="0"/>
                <wp:effectExtent l="0" t="0" r="0" b="0"/>
                <wp:wrapSquare wrapText="right"/>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线 2" o:spid="_x0000_s1026" o:spt="20" style="position:absolute;left:0pt;margin-top:18.65pt;height:0pt;width:442.2pt;mso-position-horizontal:center;mso-position-horizontal-relative:margin;mso-wrap-distance-bottom:0pt;mso-wrap-distance-left:9pt;mso-wrap-distance-right:9pt;mso-wrap-distance-top:0pt;z-index:251676672;mso-width-relative:page;mso-height-relative:page;" filled="f" stroked="t" coordsize="21600,21600" o:gfxdata="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SQyGjW&#10;AAAABgEAAA8AAAAAAAAAAQAgAAAAOAAAAGRycy9kb3ducmV2LnhtbFBLAQIUABQAAAAIAIdO4kAr&#10;fEeA0wEAAJ8DAAAOAAAAAAAAAAEAIAAAADsBAABkcnMvZTJvRG9jLnhtbFBLBQYAAAAABgAGAFkB&#10;AACABQAAAAA=&#10;">
                <v:fill on="f" focussize="0,0"/>
                <v:stroke weight="1pt" color="#000000" joinstyle="round"/>
                <v:imagedata o:title=""/>
                <o:lock v:ext="edit" aspectratio="f"/>
                <w10:wrap type="square" side="right"/>
              </v:line>
            </w:pict>
          </mc:Fallback>
        </mc:AlternateContent>
      </w:r>
      <w:r>
        <w:rPr>
          <w:sz w:val="28"/>
          <w:szCs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662305</wp:posOffset>
                </wp:positionV>
                <wp:extent cx="5615940" cy="0"/>
                <wp:effectExtent l="0" t="0" r="0" b="0"/>
                <wp:wrapSquare wrapText="right"/>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线 3" o:spid="_x0000_s1026" o:spt="20" style="position:absolute;left:0pt;margin-top:52.15pt;height:0pt;width:442.2pt;mso-position-horizontal:center;mso-position-horizontal-relative:margin;mso-wrap-distance-bottom:0pt;mso-wrap-distance-left:9pt;mso-wrap-distance-right:9pt;mso-wrap-distance-top:0pt;z-index:251677696;mso-width-relative:page;mso-height-relative:page;" filled="f" stroked="t" coordsize="21600,21600" o:gfxdata="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iLSug&#10;1gAAAAgBAAAPAAAAAAAAAAEAIAAAADgAAABkcnMvZG93bnJldi54bWxQSwECFAAUAAAACACHTuJA&#10;fkehvNQBAACfAwAADgAAAAAAAAABACAAAAA7AQAAZHJzL2Uyb0RvYy54bWxQSwUGAAAAAAYABgBZ&#10;AQAAgQUAAAAA&#10;">
                <v:fill on="f" focussize="0,0"/>
                <v:stroke weight="1pt" color="#000000" joinstyle="round"/>
                <v:imagedata o:title=""/>
                <o:lock v:ext="edit" aspectratio="f"/>
                <w10:wrap type="square" side="right"/>
              </v:line>
            </w:pict>
          </mc:Fallback>
        </mc:AlternateContent>
      </w:r>
      <w:r>
        <w:rPr>
          <w:rFonts w:hint="eastAsia" w:ascii="仿宋_GB2312" w:eastAsia="仿宋_GB2312"/>
          <w:sz w:val="28"/>
          <w:szCs w:val="28"/>
        </w:rPr>
        <w:t xml:space="preserve">聊城市机关事务管理局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29日印发</w:t>
      </w:r>
    </w:p>
    <w:sectPr>
      <w:footerReference r:id="rId3" w:type="default"/>
      <w:footerReference r:id="rId4" w:type="even"/>
      <w:type w:val="continuous"/>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2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ind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JVO5VvTAQAA&#10;hAMAAA4AAAAAAAAAAQAgAAAANAEAAGRycy9lMm9Eb2MueG1sUEsFBgAAAAAGAAYAWQEAAHkFAAAA&#10;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B/tZQO0QEAAIQD&#10;AAAOAAAAAAAAAAEAIAAAADQBAABkcnMvZTJvRG9jLnhtbFBLBQYAAAAABgAGAFkBAAB3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D1BC7"/>
    <w:multiLevelType w:val="singleLevel"/>
    <w:tmpl w:val="BFFD1BC7"/>
    <w:lvl w:ilvl="0" w:tentative="0">
      <w:start w:val="1"/>
      <w:numFmt w:val="chineseCounting"/>
      <w:suff w:val="space"/>
      <w:lvlText w:val="第%1章"/>
      <w:lvlJc w:val="left"/>
      <w:rPr>
        <w:rFonts w:hint="eastAsia"/>
      </w:rPr>
    </w:lvl>
  </w:abstractNum>
  <w:abstractNum w:abstractNumId="1">
    <w:nsid w:val="FBABCBC0"/>
    <w:multiLevelType w:val="singleLevel"/>
    <w:tmpl w:val="FBABCBC0"/>
    <w:lvl w:ilvl="0" w:tentative="0">
      <w:start w:val="5"/>
      <w:numFmt w:val="chineseCounting"/>
      <w:suff w:val="space"/>
      <w:lvlText w:val="第%1章"/>
      <w:lvlJc w:val="left"/>
      <w:rPr>
        <w:rFonts w:hint="eastAsia"/>
      </w:rPr>
    </w:lvl>
  </w:abstractNum>
  <w:abstractNum w:abstractNumId="2">
    <w:nsid w:val="3C7F96E8"/>
    <w:multiLevelType w:val="singleLevel"/>
    <w:tmpl w:val="3C7F96E8"/>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ODVkMzZkNWEyOGMyYWQyOGQzYzc4OTk5MWM1ZDIifQ=="/>
  </w:docVars>
  <w:rsids>
    <w:rsidRoot w:val="0079202D"/>
    <w:rsid w:val="00011772"/>
    <w:rsid w:val="00137DB0"/>
    <w:rsid w:val="00144BAF"/>
    <w:rsid w:val="00160CBE"/>
    <w:rsid w:val="00174FFA"/>
    <w:rsid w:val="001E0776"/>
    <w:rsid w:val="0021468C"/>
    <w:rsid w:val="0029698B"/>
    <w:rsid w:val="002A60A4"/>
    <w:rsid w:val="003A11B8"/>
    <w:rsid w:val="003D4709"/>
    <w:rsid w:val="00654861"/>
    <w:rsid w:val="00726739"/>
    <w:rsid w:val="0079202D"/>
    <w:rsid w:val="00A5377E"/>
    <w:rsid w:val="00A66CFA"/>
    <w:rsid w:val="00B236C5"/>
    <w:rsid w:val="00BC4514"/>
    <w:rsid w:val="00C6598A"/>
    <w:rsid w:val="00C81918"/>
    <w:rsid w:val="00CC2B88"/>
    <w:rsid w:val="00CD5170"/>
    <w:rsid w:val="00D0736F"/>
    <w:rsid w:val="00D12276"/>
    <w:rsid w:val="00D1608E"/>
    <w:rsid w:val="00D84F25"/>
    <w:rsid w:val="00DB392E"/>
    <w:rsid w:val="00E837DD"/>
    <w:rsid w:val="00FE0C30"/>
    <w:rsid w:val="0EA6EE41"/>
    <w:rsid w:val="0EDEBDA3"/>
    <w:rsid w:val="0EDF8228"/>
    <w:rsid w:val="0FEEAB6A"/>
    <w:rsid w:val="1EBF49ED"/>
    <w:rsid w:val="1FED7B3A"/>
    <w:rsid w:val="27FFBDFD"/>
    <w:rsid w:val="2E3F5ABC"/>
    <w:rsid w:val="2F734052"/>
    <w:rsid w:val="2F9CF492"/>
    <w:rsid w:val="2FC9025B"/>
    <w:rsid w:val="31BF25B0"/>
    <w:rsid w:val="3666C968"/>
    <w:rsid w:val="37FFB4C0"/>
    <w:rsid w:val="39B3CA79"/>
    <w:rsid w:val="3B736D8A"/>
    <w:rsid w:val="3BBFF5DF"/>
    <w:rsid w:val="3DA701F4"/>
    <w:rsid w:val="3DB2B4EB"/>
    <w:rsid w:val="3DBEBBDB"/>
    <w:rsid w:val="3DC9E47E"/>
    <w:rsid w:val="3E9FDE83"/>
    <w:rsid w:val="3F3F22C1"/>
    <w:rsid w:val="3F7F60FD"/>
    <w:rsid w:val="3FFF4FB2"/>
    <w:rsid w:val="42BFD9E1"/>
    <w:rsid w:val="43BC9E10"/>
    <w:rsid w:val="473F61F9"/>
    <w:rsid w:val="477DC08C"/>
    <w:rsid w:val="4BB24DE2"/>
    <w:rsid w:val="4EDE0461"/>
    <w:rsid w:val="4F9E86F2"/>
    <w:rsid w:val="51FED7AB"/>
    <w:rsid w:val="52F75F35"/>
    <w:rsid w:val="53CE330C"/>
    <w:rsid w:val="53FF9EBD"/>
    <w:rsid w:val="54F4DB7C"/>
    <w:rsid w:val="57DBC4B8"/>
    <w:rsid w:val="59BAED96"/>
    <w:rsid w:val="59EB26E0"/>
    <w:rsid w:val="5BBBB281"/>
    <w:rsid w:val="5BD462C2"/>
    <w:rsid w:val="5EFA7CCD"/>
    <w:rsid w:val="5EFB8313"/>
    <w:rsid w:val="5F3E3415"/>
    <w:rsid w:val="5F5F4EE6"/>
    <w:rsid w:val="5F7ADBDC"/>
    <w:rsid w:val="5FC9D1F8"/>
    <w:rsid w:val="5FDE4A12"/>
    <w:rsid w:val="5FF73464"/>
    <w:rsid w:val="5FFBBFC8"/>
    <w:rsid w:val="5FFC94FB"/>
    <w:rsid w:val="614B0F77"/>
    <w:rsid w:val="66EE9628"/>
    <w:rsid w:val="67DF832C"/>
    <w:rsid w:val="67FF3FA5"/>
    <w:rsid w:val="6AEACD65"/>
    <w:rsid w:val="6BC56136"/>
    <w:rsid w:val="6BFFCCF8"/>
    <w:rsid w:val="6D6309B8"/>
    <w:rsid w:val="6DCF109A"/>
    <w:rsid w:val="6DD98A1B"/>
    <w:rsid w:val="6DEE4088"/>
    <w:rsid w:val="6E7B81F4"/>
    <w:rsid w:val="6EEFA6A4"/>
    <w:rsid w:val="6F9F180E"/>
    <w:rsid w:val="6FBEC99B"/>
    <w:rsid w:val="6FBF18C3"/>
    <w:rsid w:val="6FEB8C35"/>
    <w:rsid w:val="6FF562F2"/>
    <w:rsid w:val="6FF9D524"/>
    <w:rsid w:val="6FFD5134"/>
    <w:rsid w:val="6FFEE5BA"/>
    <w:rsid w:val="6FFF2B87"/>
    <w:rsid w:val="73BB7DDA"/>
    <w:rsid w:val="73CD8088"/>
    <w:rsid w:val="73EF63F2"/>
    <w:rsid w:val="73FF1F0E"/>
    <w:rsid w:val="757D029D"/>
    <w:rsid w:val="757DE146"/>
    <w:rsid w:val="75FD3A14"/>
    <w:rsid w:val="7795FA62"/>
    <w:rsid w:val="77E6BC5B"/>
    <w:rsid w:val="77F2780C"/>
    <w:rsid w:val="77FD01E0"/>
    <w:rsid w:val="787F0BB9"/>
    <w:rsid w:val="79C69DF3"/>
    <w:rsid w:val="7B57BFF1"/>
    <w:rsid w:val="7B7F518D"/>
    <w:rsid w:val="7BEF9E69"/>
    <w:rsid w:val="7BFF5849"/>
    <w:rsid w:val="7D393076"/>
    <w:rsid w:val="7D3F4EA9"/>
    <w:rsid w:val="7D7B36F0"/>
    <w:rsid w:val="7DFA711A"/>
    <w:rsid w:val="7E469598"/>
    <w:rsid w:val="7E72B77C"/>
    <w:rsid w:val="7EAF990E"/>
    <w:rsid w:val="7EEF7EB9"/>
    <w:rsid w:val="7EFF3C59"/>
    <w:rsid w:val="7F5FEC74"/>
    <w:rsid w:val="7F7AA071"/>
    <w:rsid w:val="7F7D58EC"/>
    <w:rsid w:val="7F83A623"/>
    <w:rsid w:val="7FA5D7CE"/>
    <w:rsid w:val="7FBF11A8"/>
    <w:rsid w:val="7FD8A472"/>
    <w:rsid w:val="7FEA4226"/>
    <w:rsid w:val="7FEF715F"/>
    <w:rsid w:val="7FFFE140"/>
    <w:rsid w:val="8DF72C15"/>
    <w:rsid w:val="9D4B5CFF"/>
    <w:rsid w:val="9F75D5DD"/>
    <w:rsid w:val="9FFFCADB"/>
    <w:rsid w:val="A1DF77DE"/>
    <w:rsid w:val="ADF1D615"/>
    <w:rsid w:val="AE673016"/>
    <w:rsid w:val="AFFF3F7F"/>
    <w:rsid w:val="B37B210C"/>
    <w:rsid w:val="B5BBBDC3"/>
    <w:rsid w:val="B5DF0EAD"/>
    <w:rsid w:val="B7D7D5C4"/>
    <w:rsid w:val="B7DEF76F"/>
    <w:rsid w:val="B7FB1D9D"/>
    <w:rsid w:val="BA7B23C6"/>
    <w:rsid w:val="BBF2089C"/>
    <w:rsid w:val="BD672976"/>
    <w:rsid w:val="BE3FE7B5"/>
    <w:rsid w:val="BFF756BD"/>
    <w:rsid w:val="C9CECD4D"/>
    <w:rsid w:val="CAEF52BA"/>
    <w:rsid w:val="CAF1D11C"/>
    <w:rsid w:val="CD3963BD"/>
    <w:rsid w:val="CFBCB62C"/>
    <w:rsid w:val="CFF317D8"/>
    <w:rsid w:val="D9BDEA53"/>
    <w:rsid w:val="DBFAD23D"/>
    <w:rsid w:val="DBFF939D"/>
    <w:rsid w:val="DBFFDBEC"/>
    <w:rsid w:val="DDEFDBEE"/>
    <w:rsid w:val="DE7EE1BD"/>
    <w:rsid w:val="DEF0957F"/>
    <w:rsid w:val="DF549331"/>
    <w:rsid w:val="DF7B5BB9"/>
    <w:rsid w:val="DFAE0A47"/>
    <w:rsid w:val="DFE661EF"/>
    <w:rsid w:val="DFEFF97E"/>
    <w:rsid w:val="DFFBE457"/>
    <w:rsid w:val="E73B9400"/>
    <w:rsid w:val="E77F67F0"/>
    <w:rsid w:val="E7D74EF1"/>
    <w:rsid w:val="E9F71EFB"/>
    <w:rsid w:val="EACD7D31"/>
    <w:rsid w:val="EF7FA505"/>
    <w:rsid w:val="EFEFAD9E"/>
    <w:rsid w:val="EFFDC79C"/>
    <w:rsid w:val="EFFF2052"/>
    <w:rsid w:val="F23EF9E5"/>
    <w:rsid w:val="F3BB2C12"/>
    <w:rsid w:val="F47156B2"/>
    <w:rsid w:val="F477A314"/>
    <w:rsid w:val="F5D59B5C"/>
    <w:rsid w:val="F69E5E7E"/>
    <w:rsid w:val="F799E3DF"/>
    <w:rsid w:val="F7AF48C8"/>
    <w:rsid w:val="F875FD72"/>
    <w:rsid w:val="F8FDA0B6"/>
    <w:rsid w:val="F9F72AB9"/>
    <w:rsid w:val="F9FEB913"/>
    <w:rsid w:val="FAFFA121"/>
    <w:rsid w:val="FB3F12EC"/>
    <w:rsid w:val="FBEDF312"/>
    <w:rsid w:val="FBFB07D0"/>
    <w:rsid w:val="FCFFEB31"/>
    <w:rsid w:val="FDFB66AD"/>
    <w:rsid w:val="FE734873"/>
    <w:rsid w:val="FEEE30F6"/>
    <w:rsid w:val="FEFBAF96"/>
    <w:rsid w:val="FF752128"/>
    <w:rsid w:val="FF7C1CD7"/>
    <w:rsid w:val="FFA2E356"/>
    <w:rsid w:val="FFDDAC18"/>
    <w:rsid w:val="FFDF91B4"/>
    <w:rsid w:val="FFE64888"/>
    <w:rsid w:val="FFEF5E80"/>
    <w:rsid w:val="FFF6754F"/>
    <w:rsid w:val="FFFBEA51"/>
    <w:rsid w:val="FFFFB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5945</Words>
  <Characters>5993</Characters>
  <Lines>47</Lines>
  <Paragraphs>13</Paragraphs>
  <TotalTime>73</TotalTime>
  <ScaleCrop>false</ScaleCrop>
  <LinksUpToDate>false</LinksUpToDate>
  <CharactersWithSpaces>6184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2020-11-12T01:13:00Z</dcterms:created>
  <dc:creator>Administrator</dc:creator>
  <cp:lastModifiedBy>user</cp:lastModifiedBy>
  <cp:lastPrinted>2023-12-31T18:08:00Z</cp:lastPrinted>
  <dcterms:modified xsi:type="dcterms:W3CDTF">2024-01-02T16:27:22Z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E377CDD1C908417198EE472892DBAFB2_12</vt:lpwstr>
  </property>
</Properties>
</file>