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8"/>
          <w:szCs w:val="4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聊城市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机关食堂反食品浪费工作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8"/>
          <w:szCs w:val="48"/>
          <w:shd w:val="clear" w:color="auto" w:fill="FFFFFF"/>
        </w:rPr>
        <w:t>成效评估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eastAsia="zh-CN"/>
        </w:rPr>
        <w:t>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单位（盖章）：                           总评分：</w:t>
      </w:r>
    </w:p>
    <w:tbl>
      <w:tblPr>
        <w:tblStyle w:val="2"/>
        <w:tblW w:w="95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5"/>
        <w:gridCol w:w="1137"/>
        <w:gridCol w:w="1074"/>
        <w:gridCol w:w="6046"/>
        <w:gridCol w:w="565"/>
        <w:gridCol w:w="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评估项目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评估内容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评估标准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组织领导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（10分）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明确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重点工作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，明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确机构岗位职责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反食品浪费纳入责任主体单位年度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重点工作安排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2.建立领导和组织协调机构，明确岗位人员职责的，得2分。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健全机关食堂反食品浪费制度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1.制定反食品浪费行为工作方案的，得2分。方案中包含领导体系、责任分工、任务要求、日常管理等内容，每缺少一项扣0.5分。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2.制定反食品浪费有关制度措施的，得2分。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纳入节约能源资源和创建工作内容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将机关食堂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反食品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浪费工作纳入公共机构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节约能源资源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和节约型机关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创建工作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内容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的，得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11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源头计划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（20分）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建立用餐人数预测制度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1.采取预约登记、数据分析等有效措施，提前统计预估用餐人数的，得3分。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2.合理制定食材采购计划，精准备餐，避免原材料浪费的，得3分。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规范食材采购验收程序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 供应商档案（含营业执照、食品经营许可证、食品合格证或同批次食品检验合格报告等）齐全的，得2分。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2.食材进货票据齐全的，得2分。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3.进货登记台账齐全的，得2分。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落实食材贮存保管要求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1.贮存设施设备符合冷藏、冷冻、分类分区和虫害控制等要求的，得3分。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2.食材使用遵循先进先出先用原则，无过期情况的，得5分。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过程控制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（40分）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充分利用食材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1.推广一料多菜、一菜多味，对蔬菜根、茎、叶等边角余料进行充分利用，食材综合利用率达到90%以上的，得5分。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2.不断优化菜谱结构和菜肴口味，研发新式菜品的，得3分。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合理加工制作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1.菜品搭配科学合理，未发现菜品质量问题的，得3分。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2.做到一锅菜多锅炒、多备半成品、少炒、勤炒的，得2分。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科学精细供餐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1.分时段、分批次安排餐饮供应的，得2分。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2.推出多种份量菜式，菜品分为一份、半份等多种形式的，主食分为大份、小份的，得5分。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能源资源节约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1.制定水、电、气等能源资源节约管理操作规范或制度的，得3分。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2.食堂、厨房使用节水、节电设备和节气灶具的，得4分。</w:t>
            </w:r>
          </w:p>
        </w:tc>
        <w:tc>
          <w:tcPr>
            <w:tcW w:w="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53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3.杜绝使用一次性餐具的，得3分。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575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餐厨垃圾处理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1.餐厅和厨房设置厨余垃圾、其他垃圾分类投放容器，并做到分类投放的，得4分。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590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2.与具备处理资质的专业机构签订收运协议，并及时进行收运、处理的，得3分。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05" w:hRule="atLeast"/>
          <w:jc w:val="center"/>
        </w:trPr>
        <w:tc>
          <w:tcPr>
            <w:tcW w:w="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3.建立餐厨垃圾处理台账的，得3分。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99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监督评估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（15分）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建立监督检查机制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1.建立食堂用餐监督管理员制度的，得3分。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2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2.设立反食品浪费督导员的，得2分。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6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3.食堂明显位置设置曝光台或以适当形式予以曝光的，得2分。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3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4.在餐盘回收处设置电子监控设备的，得2分。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9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加强菜谱评估调整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1.建立每周营养食谱制度，采用适当方式提前公布的，得2分。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29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2.及时征求干部职工意见，调整菜谱菜品的，得2分。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29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3.利用大数据积累和定量分析，动态做好菜品调整的，得2分。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69" w:hRule="atLeast"/>
          <w:jc w:val="center"/>
        </w:trPr>
        <w:tc>
          <w:tcPr>
            <w:tcW w:w="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宣传教育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（10分）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节约教育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1.面向干部职工开展反食品浪费宣传教育的，得2分。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08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将反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浪费纳入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食堂工作人员入职、日常培训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体系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428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宣传引导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1.每年度开展反食品浪费主题活动的，得2分。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733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2.在办公区域、餐饮场所利用电子屏、宣传栏、餐桌提示牌等宣传反食品浪费的，得2分。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95" w:hRule="atLeast"/>
          <w:jc w:val="center"/>
        </w:trPr>
        <w:tc>
          <w:tcPr>
            <w:tcW w:w="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3.利用网站、微信等平台开展反食品浪费日常宣传的，得2分</w:t>
            </w:r>
          </w:p>
        </w:tc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90" w:hRule="atLeast"/>
          <w:jc w:val="center"/>
        </w:trPr>
        <w:tc>
          <w:tcPr>
            <w:tcW w:w="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11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工作创新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科技应用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利用互联网+、大数据分析等手段推进反食品浪费工作的，得2分。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49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创新成果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在反食品浪费技术、管理等方面形成创新性成果且成效显著的，得2分。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" w:type="dxa"/>
          <w:trHeight w:val="370" w:hRule="atLeast"/>
          <w:jc w:val="center"/>
        </w:trPr>
        <w:tc>
          <w:tcPr>
            <w:tcW w:w="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  <w:tc>
          <w:tcPr>
            <w:tcW w:w="11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资源利用</w:t>
            </w:r>
          </w:p>
        </w:tc>
        <w:tc>
          <w:tcPr>
            <w:tcW w:w="6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使用餐厨垃圾就地化处理设备，推动餐厨垃圾就地资源化、无害化利用的，得1分。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ind w:firstLine="0" w:firstLineChars="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备注：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1、《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聊城市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机关食堂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反食品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浪费工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作成效评估标准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》用于全省各级机关食堂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反食品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浪费行为工作的管理及评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　　2、机关食堂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反食品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浪费工作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成效评估标准分值设置，满分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100分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综合得分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90分（含）以上为优秀、80分（含）以上为良好、70分（含）以上为合格、70分（不含）以下为不合格。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1001"/>
    <w:rsid w:val="16A4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2022-01-06T06:23:00Z</dcterms:created>
  <dc:creator>夜空中最亮的星</dc:creator>
  <cp:lastModifiedBy>夜空中最亮的星</cp:lastModifiedBy>
  <dcterms:modified xsi:type="dcterms:W3CDTF">2022-01-06T06:24:05Z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0F07C54136C04B3D837E5EB9FADED070</vt:lpwstr>
  </property>
</Properties>
</file>